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E071AF8" w14:textId="68633929" w:rsidR="00C11A06" w:rsidRPr="00FD7E38" w:rsidRDefault="00FD7E38">
      <w:pPr>
        <w:rPr>
          <w:b/>
          <w:color w:val="1F497D" w:themeColor="text2"/>
          <w:sz w:val="28"/>
          <w:szCs w:val="28"/>
        </w:rPr>
      </w:pPr>
      <w:r>
        <w:rPr>
          <w:noProof/>
        </w:rPr>
        <mc:AlternateContent>
          <mc:Choice Requires="wps">
            <w:drawing>
              <wp:anchor distT="0" distB="0" distL="114300" distR="114300" simplePos="0" relativeHeight="251659264" behindDoc="0" locked="0" layoutInCell="1" allowOverlap="1" wp14:anchorId="0B49ED38" wp14:editId="44E6E16F">
                <wp:simplePos x="0" y="0"/>
                <wp:positionH relativeFrom="column">
                  <wp:posOffset>-19685</wp:posOffset>
                </wp:positionH>
                <wp:positionV relativeFrom="paragraph">
                  <wp:posOffset>262890</wp:posOffset>
                </wp:positionV>
                <wp:extent cx="5417820" cy="5715"/>
                <wp:effectExtent l="50800" t="25400" r="68580" b="95885"/>
                <wp:wrapNone/>
                <wp:docPr id="3" name="Straight Connector 3"/>
                <wp:cNvGraphicFramePr/>
                <a:graphic xmlns:a="http://schemas.openxmlformats.org/drawingml/2006/main">
                  <a:graphicData uri="http://schemas.microsoft.com/office/word/2010/wordprocessingShape">
                    <wps:wsp>
                      <wps:cNvCnPr/>
                      <wps:spPr>
                        <a:xfrm flipV="1">
                          <a:off x="0" y="0"/>
                          <a:ext cx="5417820" cy="57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7pt" to="425.1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" strokecolor="#4f81bd [3204]" strokeweight="2pt">
                <v:shadow on="t" opacity="24903f" mv:blur="40000f" origin=",.5" offset="0,20000emu"/>
              </v:line>
            </w:pict>
          </mc:Fallback>
        </mc:AlternateContent>
      </w:r>
      <w:r w:rsidR="00C11A06" w:rsidRPr="00FD7E38">
        <w:rPr>
          <w:b/>
          <w:color w:val="1F497D" w:themeColor="text2"/>
          <w:sz w:val="28"/>
          <w:szCs w:val="28"/>
        </w:rPr>
        <w:t>IDEAS National Advisory Board Meeting</w:t>
      </w:r>
      <w:r w:rsidR="00EE4113" w:rsidRPr="00FD7E38">
        <w:rPr>
          <w:b/>
          <w:color w:val="1F497D" w:themeColor="text2"/>
          <w:sz w:val="28"/>
          <w:szCs w:val="28"/>
        </w:rPr>
        <w:t xml:space="preserve"> (October 29 &amp; 30, 2013)</w:t>
      </w:r>
      <w:r w:rsidR="00196253" w:rsidRPr="00FD7E38">
        <w:rPr>
          <w:b/>
          <w:color w:val="1F497D" w:themeColor="text2"/>
          <w:sz w:val="28"/>
          <w:szCs w:val="28"/>
        </w:rPr>
        <w:tab/>
      </w:r>
      <w:r w:rsidR="00196253" w:rsidRPr="00FD7E38">
        <w:rPr>
          <w:b/>
          <w:color w:val="1F497D" w:themeColor="text2"/>
          <w:sz w:val="28"/>
          <w:szCs w:val="28"/>
        </w:rPr>
        <w:tab/>
      </w:r>
      <w:r w:rsidR="00C11A06" w:rsidRPr="00FD7E38">
        <w:rPr>
          <w:b/>
          <w:color w:val="1F497D" w:themeColor="text2"/>
          <w:sz w:val="28"/>
          <w:szCs w:val="28"/>
        </w:rPr>
        <w:tab/>
        <w:t xml:space="preserve"> </w:t>
      </w:r>
    </w:p>
    <w:p w14:paraId="333A241F" w14:textId="33F03C08" w:rsidR="008F3FFF" w:rsidRPr="008F3FFF" w:rsidRDefault="00C11A06" w:rsidP="00D7752D">
      <w:pPr>
        <w:rPr>
          <w:b/>
          <w:sz w:val="28"/>
          <w:szCs w:val="28"/>
        </w:rPr>
      </w:pPr>
      <w:r w:rsidRPr="008F3FFF">
        <w:rPr>
          <w:b/>
          <w:bCs/>
          <w:smallCaps/>
          <w:color w:val="1F497D" w:themeColor="text2"/>
          <w:sz w:val="28"/>
          <w:szCs w:val="28"/>
          <w:u w:val="single"/>
        </w:rPr>
        <w:t>Framework for</w:t>
      </w:r>
      <w:r w:rsidR="00130FDC" w:rsidRPr="008F3FFF">
        <w:rPr>
          <w:b/>
          <w:bCs/>
          <w:smallCaps/>
          <w:color w:val="1F497D" w:themeColor="text2"/>
          <w:sz w:val="28"/>
          <w:szCs w:val="28"/>
          <w:u w:val="single"/>
        </w:rPr>
        <w:t xml:space="preserve"> Advisory Board Meeting</w:t>
      </w:r>
      <w:r w:rsidRPr="008F3FFF">
        <w:rPr>
          <w:b/>
          <w:bCs/>
          <w:smallCaps/>
          <w:color w:val="1F497D" w:themeColor="text2"/>
          <w:sz w:val="28"/>
          <w:szCs w:val="28"/>
          <w:u w:val="single"/>
        </w:rPr>
        <w:t xml:space="preserve"> Discussion</w:t>
      </w:r>
      <w:r w:rsidR="008F3FFF" w:rsidRPr="008F3FFF">
        <w:rPr>
          <w:b/>
          <w:bCs/>
          <w:smallCaps/>
          <w:color w:val="1F497D" w:themeColor="text2"/>
          <w:sz w:val="28"/>
          <w:szCs w:val="28"/>
          <w:u w:val="single"/>
        </w:rPr>
        <w:t xml:space="preserve"> (Hoagwood)</w:t>
      </w:r>
      <w:r w:rsidR="008F3FFF" w:rsidRPr="008F3FFF">
        <w:rPr>
          <w:b/>
          <w:sz w:val="28"/>
          <w:szCs w:val="28"/>
        </w:rPr>
        <w:t xml:space="preserve">  </w:t>
      </w:r>
    </w:p>
    <w:p w14:paraId="70CAECED" w14:textId="77777777" w:rsidR="008F3FFF" w:rsidRPr="00D7752D" w:rsidRDefault="008F3FFF" w:rsidP="00D7752D">
      <w:pPr>
        <w:rPr>
          <w:b/>
        </w:rPr>
      </w:pPr>
    </w:p>
    <w:p w14:paraId="2794B5D7" w14:textId="31D594AD" w:rsidR="00C11A06" w:rsidRPr="00C11A06" w:rsidRDefault="00C11A06" w:rsidP="00C11A06">
      <w:pPr>
        <w:rPr>
          <w:b/>
        </w:rPr>
      </w:pPr>
      <w:r>
        <w:t xml:space="preserve">1.   </w:t>
      </w:r>
      <w:r w:rsidR="00D33760" w:rsidRPr="00C11A06">
        <w:rPr>
          <w:b/>
        </w:rPr>
        <w:t xml:space="preserve">What </w:t>
      </w:r>
      <w:r w:rsidRPr="00C11A06">
        <w:rPr>
          <w:b/>
        </w:rPr>
        <w:t>we leave behind for</w:t>
      </w:r>
      <w:r w:rsidR="00200838">
        <w:rPr>
          <w:b/>
        </w:rPr>
        <w:t xml:space="preserve"> the MH system after </w:t>
      </w:r>
      <w:r w:rsidRPr="00C11A06">
        <w:rPr>
          <w:b/>
        </w:rPr>
        <w:t>P30 funding ends:</w:t>
      </w:r>
      <w:r w:rsidR="00D33760" w:rsidRPr="00C11A06">
        <w:rPr>
          <w:b/>
        </w:rPr>
        <w:t xml:space="preserve">  </w:t>
      </w:r>
    </w:p>
    <w:p w14:paraId="66082272" w14:textId="55833AEF" w:rsidR="00C11A06" w:rsidRDefault="00C11A06" w:rsidP="009E13CC">
      <w:pPr>
        <w:pStyle w:val="ListParagraph"/>
        <w:numPr>
          <w:ilvl w:val="0"/>
          <w:numId w:val="25"/>
        </w:numPr>
        <w:spacing w:before="120"/>
      </w:pPr>
      <w:r w:rsidRPr="00C11A06">
        <w:rPr>
          <w:b/>
        </w:rPr>
        <w:t>T</w:t>
      </w:r>
      <w:r w:rsidR="00D33760" w:rsidRPr="00C11A06">
        <w:rPr>
          <w:b/>
        </w:rPr>
        <w:t>ools</w:t>
      </w:r>
      <w:r>
        <w:rPr>
          <w:b/>
        </w:rPr>
        <w:t xml:space="preserve"> for measurement of services</w:t>
      </w:r>
      <w:r>
        <w:t xml:space="preserve"> (e.g. quality indicato</w:t>
      </w:r>
      <w:r w:rsidR="004F13D4">
        <w:t xml:space="preserve">rs) and </w:t>
      </w:r>
      <w:r>
        <w:rPr>
          <w:b/>
        </w:rPr>
        <w:t>implementation s</w:t>
      </w:r>
      <w:r w:rsidR="00D33760" w:rsidRPr="00C11A06">
        <w:rPr>
          <w:b/>
        </w:rPr>
        <w:t>trategies</w:t>
      </w:r>
      <w:r w:rsidR="00057810">
        <w:t xml:space="preserve"> (e.g. </w:t>
      </w:r>
      <w:r>
        <w:t xml:space="preserve">toolkit for embedding </w:t>
      </w:r>
      <w:r w:rsidR="00057810">
        <w:t>FPAs</w:t>
      </w:r>
      <w:r w:rsidR="004128EF">
        <w:t xml:space="preserve">) </w:t>
      </w:r>
      <w:r>
        <w:t>to assist in state rollouts of</w:t>
      </w:r>
      <w:r w:rsidR="004C71A7">
        <w:t xml:space="preserve"> evidence-based practices (</w:t>
      </w:r>
      <w:r w:rsidR="003B7D89" w:rsidRPr="008D275E">
        <w:rPr>
          <w:b/>
        </w:rPr>
        <w:t xml:space="preserve">adoption </w:t>
      </w:r>
      <w:r w:rsidR="00583C5E" w:rsidRPr="008D275E">
        <w:rPr>
          <w:b/>
        </w:rPr>
        <w:t>‘</w:t>
      </w:r>
      <w:r w:rsidRPr="008D275E">
        <w:rPr>
          <w:b/>
        </w:rPr>
        <w:t>interventions</w:t>
      </w:r>
      <w:r w:rsidR="00583C5E" w:rsidRPr="008D275E">
        <w:rPr>
          <w:b/>
        </w:rPr>
        <w:t>’</w:t>
      </w:r>
      <w:r w:rsidR="004C71A7">
        <w:t>).</w:t>
      </w:r>
    </w:p>
    <w:p w14:paraId="2155F918" w14:textId="01121022" w:rsidR="009E13CC" w:rsidRDefault="009E13CC" w:rsidP="009E13CC">
      <w:pPr>
        <w:pStyle w:val="ListParagraph"/>
        <w:spacing w:before="120"/>
      </w:pPr>
    </w:p>
    <w:p w14:paraId="29283745" w14:textId="1404D349" w:rsidR="00C11A06" w:rsidRDefault="008D275E" w:rsidP="00C11A06">
      <w:pPr>
        <w:rPr>
          <w:b/>
        </w:rPr>
      </w:pPr>
      <w:r>
        <w:rPr>
          <w:b/>
          <w:noProof/>
        </w:rPr>
        <mc:AlternateContent>
          <mc:Choice Requires="wps">
            <w:drawing>
              <wp:anchor distT="0" distB="0" distL="114300" distR="114300" simplePos="0" relativeHeight="251663360" behindDoc="0" locked="0" layoutInCell="1" allowOverlap="1" wp14:anchorId="5A4429D5" wp14:editId="0A452FE4">
                <wp:simplePos x="0" y="0"/>
                <wp:positionH relativeFrom="column">
                  <wp:posOffset>3860165</wp:posOffset>
                </wp:positionH>
                <wp:positionV relativeFrom="paragraph">
                  <wp:posOffset>-4445</wp:posOffset>
                </wp:positionV>
                <wp:extent cx="1845945" cy="2515235"/>
                <wp:effectExtent l="0" t="0" r="33655" b="24765"/>
                <wp:wrapSquare wrapText="bothSides"/>
                <wp:docPr id="1" name="Text Box 1"/>
                <wp:cNvGraphicFramePr/>
                <a:graphic xmlns:a="http://schemas.openxmlformats.org/drawingml/2006/main">
                  <a:graphicData uri="http://schemas.microsoft.com/office/word/2010/wordprocessingShape">
                    <wps:wsp>
                      <wps:cNvSpPr txBox="1"/>
                      <wps:spPr>
                        <a:xfrm>
                          <a:off x="0" y="0"/>
                          <a:ext cx="1845945" cy="2515235"/>
                        </a:xfrm>
                        <a:prstGeom prst="rect">
                          <a:avLst/>
                        </a:prstGeom>
                        <a:solidFill>
                          <a:schemeClr val="accent1">
                            <a:lumMod val="20000"/>
                            <a:lumOff val="80000"/>
                          </a:schemeClr>
                        </a:solidFill>
                        <a:ln>
                          <a:solidFill>
                            <a:schemeClr val="tx2"/>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EF15E1" w14:textId="642A4305" w:rsidR="00015584" w:rsidRPr="008D275E" w:rsidRDefault="00AC3B64" w:rsidP="008D275E">
                            <w:pPr>
                              <w:pStyle w:val="ListParagraph"/>
                              <w:spacing w:after="120"/>
                              <w:ind w:left="0"/>
                              <w:rPr>
                                <w:b/>
                                <w:color w:val="1F497D" w:themeColor="text2"/>
                              </w:rPr>
                            </w:pPr>
                            <w:r>
                              <w:rPr>
                                <w:b/>
                                <w:color w:val="1F497D" w:themeColor="text2"/>
                              </w:rPr>
                              <w:t>What we Know:</w:t>
                            </w:r>
                          </w:p>
                          <w:p w14:paraId="20275712" w14:textId="5A09447B" w:rsidR="00015584" w:rsidRDefault="00015584" w:rsidP="008D275E">
                            <w:pPr>
                              <w:pStyle w:val="ListParagraph"/>
                              <w:numPr>
                                <w:ilvl w:val="0"/>
                                <w:numId w:val="22"/>
                              </w:numPr>
                              <w:ind w:left="360"/>
                            </w:pPr>
                            <w:r>
                              <w:t>FSS Evidence</w:t>
                            </w:r>
                          </w:p>
                          <w:p w14:paraId="6D51F7D4" w14:textId="4459F72D" w:rsidR="00015584" w:rsidRDefault="00015584" w:rsidP="008D275E">
                            <w:pPr>
                              <w:pStyle w:val="ListParagraph"/>
                              <w:numPr>
                                <w:ilvl w:val="0"/>
                                <w:numId w:val="22"/>
                              </w:numPr>
                              <w:ind w:left="360"/>
                            </w:pPr>
                            <w:r>
                              <w:t>Adoption T</w:t>
                            </w:r>
                            <w:r w:rsidR="00AC3B64">
                              <w:t>raining and T</w:t>
                            </w:r>
                            <w:r>
                              <w:t>ools (CTAC &amp; EBTDC)</w:t>
                            </w:r>
                          </w:p>
                          <w:p w14:paraId="7C9D6B3C" w14:textId="64567A12" w:rsidR="00015584" w:rsidRDefault="00015584" w:rsidP="008D275E">
                            <w:pPr>
                              <w:pStyle w:val="ListParagraph"/>
                              <w:numPr>
                                <w:ilvl w:val="0"/>
                                <w:numId w:val="22"/>
                              </w:numPr>
                              <w:ind w:left="360"/>
                            </w:pPr>
                            <w:r>
                              <w:t>QI’s for Improved Tx</w:t>
                            </w:r>
                          </w:p>
                          <w:p w14:paraId="5CBABF6B" w14:textId="77777777" w:rsidR="00015584" w:rsidRDefault="00015584" w:rsidP="008D275E"/>
                          <w:p w14:paraId="0398CEFB" w14:textId="56A84BBA" w:rsidR="00015584" w:rsidRPr="008D275E" w:rsidRDefault="00015584" w:rsidP="008D275E">
                            <w:pPr>
                              <w:rPr>
                                <w:b/>
                                <w:color w:val="1F497D" w:themeColor="text2"/>
                              </w:rPr>
                            </w:pPr>
                            <w:r w:rsidRPr="008D275E">
                              <w:rPr>
                                <w:b/>
                                <w:color w:val="1F497D" w:themeColor="text2"/>
                              </w:rPr>
                              <w:t xml:space="preserve">Next Steps:  Turn into Toolkit for ACOs: </w:t>
                            </w:r>
                          </w:p>
                          <w:p w14:paraId="3E27DA4D" w14:textId="77777777" w:rsidR="00015584" w:rsidRDefault="00015584" w:rsidP="008D275E">
                            <w:r>
                              <w:t>1. Increase Access</w:t>
                            </w:r>
                          </w:p>
                          <w:p w14:paraId="19EE9F68" w14:textId="77777777" w:rsidR="00015584" w:rsidRDefault="00015584" w:rsidP="008D275E">
                            <w:r>
                              <w:t>2. Reduce Expenses</w:t>
                            </w:r>
                          </w:p>
                          <w:p w14:paraId="58D03FF6" w14:textId="77777777" w:rsidR="00015584" w:rsidRDefault="00015584" w:rsidP="008D275E">
                            <w:r>
                              <w:t xml:space="preserve">3. Increase Quality </w:t>
                            </w:r>
                          </w:p>
                          <w:p w14:paraId="72660DAE" w14:textId="5A21801A" w:rsidR="00015584" w:rsidRDefault="00015584" w:rsidP="008D275E">
                            <w:r>
                              <w:t>4. Improve Outcomes</w:t>
                            </w:r>
                          </w:p>
                          <w:p w14:paraId="42B489AC" w14:textId="77777777" w:rsidR="00015584" w:rsidRDefault="00015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3.95pt;margin-top:-.3pt;width:145.35pt;height:19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" fillcolor="#dbe5f1 [660]" strokecolor="#1f497d [3215]">
                <v:textbox>
                  <w:txbxContent>
                    <w:p w14:paraId="65EF15E1" w14:textId="642A4305" w:rsidR="00015584" w:rsidRPr="008D275E" w:rsidRDefault="00AC3B64" w:rsidP="008D275E">
                      <w:pPr>
                        <w:pStyle w:val="ListParagraph"/>
                        <w:spacing w:after="120"/>
                        <w:ind w:left="0"/>
                        <w:rPr>
                          <w:b/>
                          <w:color w:val="1F497D" w:themeColor="text2"/>
                        </w:rPr>
                      </w:pPr>
                      <w:r>
                        <w:rPr>
                          <w:b/>
                          <w:color w:val="1F497D" w:themeColor="text2"/>
                        </w:rPr>
                        <w:t>What we Know:</w:t>
                      </w:r>
                    </w:p>
                    <w:p w14:paraId="20275712" w14:textId="5A09447B" w:rsidR="00015584" w:rsidRDefault="00015584" w:rsidP="008D275E">
                      <w:pPr>
                        <w:pStyle w:val="ListParagraph"/>
                        <w:numPr>
                          <w:ilvl w:val="0"/>
                          <w:numId w:val="22"/>
                        </w:numPr>
                        <w:ind w:left="360"/>
                      </w:pPr>
                      <w:r>
                        <w:t>FSS Evidence</w:t>
                      </w:r>
                    </w:p>
                    <w:p w14:paraId="6D51F7D4" w14:textId="4459F72D" w:rsidR="00015584" w:rsidRDefault="00015584" w:rsidP="008D275E">
                      <w:pPr>
                        <w:pStyle w:val="ListParagraph"/>
                        <w:numPr>
                          <w:ilvl w:val="0"/>
                          <w:numId w:val="22"/>
                        </w:numPr>
                        <w:ind w:left="360"/>
                      </w:pPr>
                      <w:r>
                        <w:t>Adoption T</w:t>
                      </w:r>
                      <w:r w:rsidR="00AC3B64">
                        <w:t>raining and T</w:t>
                      </w:r>
                      <w:bookmarkStart w:id="1" w:name="_GoBack"/>
                      <w:bookmarkEnd w:id="1"/>
                      <w:r>
                        <w:t>ools (CTAC &amp; EBTDC)</w:t>
                      </w:r>
                    </w:p>
                    <w:p w14:paraId="7C9D6B3C" w14:textId="64567A12" w:rsidR="00015584" w:rsidRDefault="00015584" w:rsidP="008D275E">
                      <w:pPr>
                        <w:pStyle w:val="ListParagraph"/>
                        <w:numPr>
                          <w:ilvl w:val="0"/>
                          <w:numId w:val="22"/>
                        </w:numPr>
                        <w:ind w:left="360"/>
                      </w:pPr>
                      <w:r>
                        <w:t>QI’s for Improved Tx</w:t>
                      </w:r>
                    </w:p>
                    <w:p w14:paraId="5CBABF6B" w14:textId="77777777" w:rsidR="00015584" w:rsidRDefault="00015584" w:rsidP="008D275E"/>
                    <w:p w14:paraId="0398CEFB" w14:textId="56A84BBA" w:rsidR="00015584" w:rsidRPr="008D275E" w:rsidRDefault="00015584" w:rsidP="008D275E">
                      <w:pPr>
                        <w:rPr>
                          <w:b/>
                          <w:color w:val="1F497D" w:themeColor="text2"/>
                        </w:rPr>
                      </w:pPr>
                      <w:r w:rsidRPr="008D275E">
                        <w:rPr>
                          <w:b/>
                          <w:color w:val="1F497D" w:themeColor="text2"/>
                        </w:rPr>
                        <w:t xml:space="preserve">Next Steps:  Turn into Toolkit for ACOs: </w:t>
                      </w:r>
                    </w:p>
                    <w:p w14:paraId="3E27DA4D" w14:textId="77777777" w:rsidR="00015584" w:rsidRDefault="00015584" w:rsidP="008D275E">
                      <w:r>
                        <w:t>1. Increase Access</w:t>
                      </w:r>
                    </w:p>
                    <w:p w14:paraId="19EE9F68" w14:textId="77777777" w:rsidR="00015584" w:rsidRDefault="00015584" w:rsidP="008D275E">
                      <w:r>
                        <w:t>2. Reduce Expenses</w:t>
                      </w:r>
                    </w:p>
                    <w:p w14:paraId="58D03FF6" w14:textId="77777777" w:rsidR="00015584" w:rsidRDefault="00015584" w:rsidP="008D275E">
                      <w:r>
                        <w:t xml:space="preserve">3. Increase Quality </w:t>
                      </w:r>
                    </w:p>
                    <w:p w14:paraId="72660DAE" w14:textId="5A21801A" w:rsidR="00015584" w:rsidRDefault="00015584" w:rsidP="008D275E">
                      <w:r>
                        <w:t>4. Improve Outcomes</w:t>
                      </w:r>
                    </w:p>
                    <w:p w14:paraId="42B489AC" w14:textId="77777777" w:rsidR="00015584" w:rsidRDefault="00015584"/>
                  </w:txbxContent>
                </v:textbox>
                <w10:wrap type="square"/>
              </v:shape>
            </w:pict>
          </mc:Fallback>
        </mc:AlternateContent>
      </w:r>
      <w:r w:rsidR="00C11A06">
        <w:t xml:space="preserve">2. </w:t>
      </w:r>
      <w:r w:rsidR="00200838">
        <w:t xml:space="preserve"> </w:t>
      </w:r>
      <w:r w:rsidR="00200838" w:rsidRPr="00200838">
        <w:rPr>
          <w:b/>
        </w:rPr>
        <w:t xml:space="preserve">IDEAS </w:t>
      </w:r>
      <w:r w:rsidR="00C11A06">
        <w:rPr>
          <w:b/>
        </w:rPr>
        <w:t>Center</w:t>
      </w:r>
      <w:r w:rsidR="00200838">
        <w:rPr>
          <w:b/>
        </w:rPr>
        <w:t xml:space="preserve"> Accomplishments:</w:t>
      </w:r>
      <w:r w:rsidR="00C11A06">
        <w:rPr>
          <w:b/>
        </w:rPr>
        <w:tab/>
      </w:r>
    </w:p>
    <w:p w14:paraId="2BDF1271" w14:textId="4B502781" w:rsidR="00C11A06" w:rsidRPr="00C11A06" w:rsidRDefault="00C11A06" w:rsidP="008D275E">
      <w:pPr>
        <w:pStyle w:val="ListParagraph"/>
        <w:numPr>
          <w:ilvl w:val="0"/>
          <w:numId w:val="25"/>
        </w:numPr>
        <w:spacing w:before="120"/>
        <w:ind w:left="630"/>
        <w:rPr>
          <w:b/>
        </w:rPr>
      </w:pPr>
      <w:r>
        <w:rPr>
          <w:b/>
        </w:rPr>
        <w:t>Built strong e</w:t>
      </w:r>
      <w:r w:rsidRPr="00C11A06">
        <w:rPr>
          <w:b/>
        </w:rPr>
        <w:t>vidence-base on family support</w:t>
      </w:r>
      <w:r w:rsidR="00194992">
        <w:rPr>
          <w:b/>
        </w:rPr>
        <w:t xml:space="preserve"> model</w:t>
      </w:r>
      <w:r w:rsidRPr="00C11A06">
        <w:rPr>
          <w:b/>
        </w:rPr>
        <w:t xml:space="preserve"> </w:t>
      </w:r>
      <w:r w:rsidRPr="00C11A06">
        <w:t xml:space="preserve">(i.e. </w:t>
      </w:r>
      <w:r>
        <w:t>family support model (i.e. PEP)</w:t>
      </w:r>
      <w:r w:rsidRPr="00C11A06">
        <w:t xml:space="preserve">, </w:t>
      </w:r>
      <w:r>
        <w:t xml:space="preserve">tools and </w:t>
      </w:r>
      <w:r w:rsidRPr="00C11A06">
        <w:t xml:space="preserve">methods </w:t>
      </w:r>
      <w:r>
        <w:t>for data collection</w:t>
      </w:r>
      <w:r w:rsidRPr="00C11A06">
        <w:t xml:space="preserve"> and evaluation</w:t>
      </w:r>
      <w:r>
        <w:t>,</w:t>
      </w:r>
      <w:r w:rsidRPr="00C11A06">
        <w:t xml:space="preserve"> and imple</w:t>
      </w:r>
      <w:r w:rsidR="008D275E">
        <w:t>mentation strategies (i.e. ARC);</w:t>
      </w:r>
    </w:p>
    <w:p w14:paraId="4B0D0543" w14:textId="2274D670" w:rsidR="009E13CC" w:rsidRDefault="00194992" w:rsidP="008D275E">
      <w:pPr>
        <w:pStyle w:val="ListParagraph"/>
        <w:numPr>
          <w:ilvl w:val="0"/>
          <w:numId w:val="25"/>
        </w:numPr>
        <w:spacing w:before="120"/>
        <w:ind w:left="630"/>
      </w:pPr>
      <w:r>
        <w:rPr>
          <w:b/>
        </w:rPr>
        <w:t>Developed</w:t>
      </w:r>
      <w:r w:rsidR="008D275E">
        <w:rPr>
          <w:b/>
        </w:rPr>
        <w:t xml:space="preserve"> and testing of</w:t>
      </w:r>
      <w:r w:rsidR="00C11A06">
        <w:rPr>
          <w:b/>
        </w:rPr>
        <w:t xml:space="preserve"> quality indicators </w:t>
      </w:r>
      <w:r w:rsidR="00C71925">
        <w:t>for f</w:t>
      </w:r>
      <w:r w:rsidR="00C11A06" w:rsidRPr="00C11A06">
        <w:t xml:space="preserve">amily support </w:t>
      </w:r>
      <w:r w:rsidR="00C71925">
        <w:t>services,</w:t>
      </w:r>
      <w:r w:rsidR="00C11A06" w:rsidRPr="00C11A06">
        <w:t xml:space="preserve"> adolescent depression</w:t>
      </w:r>
      <w:r w:rsidR="009E13CC">
        <w:t xml:space="preserve">, prescribing </w:t>
      </w:r>
      <w:r w:rsidR="00C11A06">
        <w:t>practices (PSYCKES</w:t>
      </w:r>
      <w:r w:rsidR="008D275E">
        <w:t>);</w:t>
      </w:r>
    </w:p>
    <w:p w14:paraId="6233EACD" w14:textId="7753501D" w:rsidR="009E13CC" w:rsidRDefault="008D275E" w:rsidP="008D275E">
      <w:pPr>
        <w:pStyle w:val="ListParagraph"/>
        <w:numPr>
          <w:ilvl w:val="0"/>
          <w:numId w:val="25"/>
        </w:numPr>
        <w:ind w:left="630"/>
      </w:pPr>
      <w:r>
        <w:rPr>
          <w:b/>
        </w:rPr>
        <w:t>S</w:t>
      </w:r>
      <w:r w:rsidR="001F233F" w:rsidRPr="001F233F">
        <w:rPr>
          <w:b/>
        </w:rPr>
        <w:t xml:space="preserve">pecial </w:t>
      </w:r>
      <w:r>
        <w:rPr>
          <w:b/>
        </w:rPr>
        <w:t>Journal I</w:t>
      </w:r>
      <w:r w:rsidR="001F233F" w:rsidRPr="001F233F">
        <w:rPr>
          <w:b/>
        </w:rPr>
        <w:t xml:space="preserve">ssues </w:t>
      </w:r>
      <w:r w:rsidR="001F233F" w:rsidRPr="008D275E">
        <w:t>(</w:t>
      </w:r>
      <w:r w:rsidR="001F233F">
        <w:t>FSS, Coaching and Consultation</w:t>
      </w:r>
      <w:r w:rsidR="00DC25BC">
        <w:t xml:space="preserve">, </w:t>
      </w:r>
      <w:r w:rsidR="009E13CC">
        <w:t>Mixed Methods</w:t>
      </w:r>
      <w:r w:rsidR="00C27D32">
        <w:t>)</w:t>
      </w:r>
      <w:r>
        <w:t>;</w:t>
      </w:r>
    </w:p>
    <w:p w14:paraId="313A5C71" w14:textId="530DC8A9" w:rsidR="00C27D32" w:rsidRDefault="008D275E" w:rsidP="008D275E">
      <w:pPr>
        <w:pStyle w:val="ListParagraph"/>
        <w:numPr>
          <w:ilvl w:val="0"/>
          <w:numId w:val="25"/>
        </w:numPr>
        <w:ind w:left="630"/>
      </w:pPr>
      <w:r>
        <w:rPr>
          <w:b/>
        </w:rPr>
        <w:t>L</w:t>
      </w:r>
      <w:r w:rsidR="00C27D32">
        <w:rPr>
          <w:b/>
        </w:rPr>
        <w:t>arge-scale</w:t>
      </w:r>
      <w:r>
        <w:rPr>
          <w:b/>
        </w:rPr>
        <w:t xml:space="preserve"> EBP</w:t>
      </w:r>
      <w:r w:rsidR="00C27D32">
        <w:rPr>
          <w:b/>
        </w:rPr>
        <w:t xml:space="preserve"> trai</w:t>
      </w:r>
      <w:r>
        <w:rPr>
          <w:b/>
        </w:rPr>
        <w:t>ning</w:t>
      </w:r>
      <w:r w:rsidR="00C27D32">
        <w:rPr>
          <w:b/>
        </w:rPr>
        <w:t xml:space="preserve"> </w:t>
      </w:r>
      <w:r>
        <w:rPr>
          <w:b/>
        </w:rPr>
        <w:t xml:space="preserve">expertise </w:t>
      </w:r>
      <w:r w:rsidR="00C27D32" w:rsidRPr="00C27D32">
        <w:t>(EBTDC, CTAC)</w:t>
      </w:r>
      <w:r>
        <w:t>.</w:t>
      </w:r>
    </w:p>
    <w:p w14:paraId="4811DE91" w14:textId="77777777" w:rsidR="009E13CC" w:rsidRDefault="009E13CC" w:rsidP="00C27D32">
      <w:pPr>
        <w:pStyle w:val="ListParagraph"/>
      </w:pPr>
    </w:p>
    <w:p w14:paraId="7DF2B7DB" w14:textId="0EFCC8A1" w:rsidR="00E97AD2" w:rsidRPr="009E13CC" w:rsidRDefault="009E13CC" w:rsidP="009E13CC">
      <w:r>
        <w:rPr>
          <w:b/>
        </w:rPr>
        <w:t xml:space="preserve">3. </w:t>
      </w:r>
      <w:r w:rsidR="00D7752D">
        <w:rPr>
          <w:b/>
        </w:rPr>
        <w:t xml:space="preserve">  </w:t>
      </w:r>
      <w:r w:rsidR="00C11A06" w:rsidRPr="009E13CC">
        <w:rPr>
          <w:b/>
        </w:rPr>
        <w:t xml:space="preserve">Where </w:t>
      </w:r>
      <w:r w:rsidR="00E97AD2" w:rsidRPr="009E13CC">
        <w:rPr>
          <w:b/>
        </w:rPr>
        <w:t>to</w:t>
      </w:r>
      <w:r>
        <w:rPr>
          <w:b/>
        </w:rPr>
        <w:t xml:space="preserve"> invest </w:t>
      </w:r>
      <w:r w:rsidR="003500D0" w:rsidRPr="009E13CC">
        <w:rPr>
          <w:b/>
        </w:rPr>
        <w:t>Center</w:t>
      </w:r>
      <w:r w:rsidR="00C11A06" w:rsidRPr="009E13CC">
        <w:rPr>
          <w:b/>
        </w:rPr>
        <w:t xml:space="preserve"> time and energy</w:t>
      </w:r>
      <w:r w:rsidR="00C71925" w:rsidRPr="009E13CC">
        <w:rPr>
          <w:b/>
        </w:rPr>
        <w:t xml:space="preserve">? </w:t>
      </w:r>
    </w:p>
    <w:p w14:paraId="07689AFA" w14:textId="5E2B5DEE" w:rsidR="008D275E" w:rsidRDefault="00E97AD2" w:rsidP="008F3FFF">
      <w:pPr>
        <w:ind w:left="360"/>
      </w:pPr>
      <w:r>
        <w:t>Ongoing studies i</w:t>
      </w:r>
      <w:r w:rsidR="00895AA0">
        <w:t>nclude F2F, Adoption Study, QI m</w:t>
      </w:r>
      <w:r>
        <w:t xml:space="preserve">easures work (adolescent depression, PSYCKES); newly-funded grants include Mobile Health for Behavioral Health (Chacko), Task-Shifting </w:t>
      </w:r>
      <w:r w:rsidR="008F3FFF">
        <w:t>/</w:t>
      </w:r>
      <w:r>
        <w:t>MFGs into Child Welfare (Gopalan)</w:t>
      </w:r>
      <w:r w:rsidR="008F3FFF">
        <w:t>;</w:t>
      </w:r>
      <w:r>
        <w:t xml:space="preserve"> RO1 resubmission, MFG for Youth w/</w:t>
      </w:r>
      <w:r w:rsidR="008F3FFF">
        <w:t>DBD</w:t>
      </w:r>
      <w:r w:rsidR="008D275E">
        <w:t xml:space="preserve"> (McKay &amp; Hoagwood). </w:t>
      </w:r>
    </w:p>
    <w:p w14:paraId="40BF58B0" w14:textId="77777777" w:rsidR="008F3FFF" w:rsidRPr="008F3FFF" w:rsidRDefault="008F3FFF" w:rsidP="008F3FFF">
      <w:pPr>
        <w:ind w:left="360"/>
      </w:pPr>
    </w:p>
    <w:p w14:paraId="324AA131" w14:textId="77777777" w:rsidR="008D275E" w:rsidRDefault="008D275E" w:rsidP="008D275E">
      <w:pPr>
        <w:spacing w:after="120"/>
        <w:ind w:firstLine="360"/>
        <w:rPr>
          <w:b/>
        </w:rPr>
      </w:pPr>
      <w:r>
        <w:rPr>
          <w:b/>
        </w:rPr>
        <w:t>Priorities for IDEAS:</w:t>
      </w:r>
    </w:p>
    <w:p w14:paraId="7416B06F" w14:textId="06FF171F" w:rsidR="008D275E" w:rsidRDefault="008D275E" w:rsidP="008D275E">
      <w:pPr>
        <w:pStyle w:val="ListParagraph"/>
        <w:numPr>
          <w:ilvl w:val="0"/>
          <w:numId w:val="43"/>
        </w:numPr>
        <w:spacing w:after="40"/>
        <w:ind w:left="810"/>
      </w:pPr>
      <w:r w:rsidRPr="009E13CC">
        <w:rPr>
          <w:b/>
        </w:rPr>
        <w:t>contextualize</w:t>
      </w:r>
      <w:r>
        <w:t xml:space="preserve"> to be able to generalize; </w:t>
      </w:r>
    </w:p>
    <w:p w14:paraId="257B9826" w14:textId="60352D30" w:rsidR="008D275E" w:rsidRDefault="008D275E" w:rsidP="008D275E">
      <w:pPr>
        <w:pStyle w:val="ListParagraph"/>
        <w:numPr>
          <w:ilvl w:val="0"/>
          <w:numId w:val="43"/>
        </w:numPr>
        <w:spacing w:after="120"/>
        <w:ind w:left="810"/>
      </w:pPr>
      <w:r>
        <w:t xml:space="preserve">focus additional </w:t>
      </w:r>
      <w:r w:rsidRPr="009E13CC">
        <w:rPr>
          <w:b/>
        </w:rPr>
        <w:t>QI work</w:t>
      </w:r>
      <w:r>
        <w:t xml:space="preserve">: patient-centered outcomes, depressed mothers; </w:t>
      </w:r>
    </w:p>
    <w:p w14:paraId="1188AD2B" w14:textId="0A614B63" w:rsidR="008D275E" w:rsidRDefault="008D275E" w:rsidP="008D275E">
      <w:pPr>
        <w:pStyle w:val="ListParagraph"/>
        <w:numPr>
          <w:ilvl w:val="0"/>
          <w:numId w:val="43"/>
        </w:numPr>
        <w:spacing w:after="120"/>
        <w:ind w:left="810"/>
      </w:pPr>
      <w:r>
        <w:t xml:space="preserve">quickly develop </w:t>
      </w:r>
      <w:r w:rsidRPr="00895AA0">
        <w:rPr>
          <w:b/>
        </w:rPr>
        <w:t xml:space="preserve">interventions </w:t>
      </w:r>
      <w:r>
        <w:t>for viable NYS  clinics;</w:t>
      </w:r>
    </w:p>
    <w:p w14:paraId="43680969" w14:textId="79D88CFD" w:rsidR="008D275E" w:rsidRDefault="008D275E" w:rsidP="008D275E">
      <w:pPr>
        <w:pStyle w:val="ListParagraph"/>
        <w:numPr>
          <w:ilvl w:val="0"/>
          <w:numId w:val="43"/>
        </w:numPr>
        <w:spacing w:after="120"/>
        <w:ind w:left="810"/>
      </w:pPr>
      <w:r>
        <w:t xml:space="preserve">focus on </w:t>
      </w:r>
      <w:r w:rsidRPr="008D275E">
        <w:rPr>
          <w:b/>
        </w:rPr>
        <w:t>functions</w:t>
      </w:r>
      <w:r>
        <w:t xml:space="preserve"> not institutions;</w:t>
      </w:r>
    </w:p>
    <w:p w14:paraId="093DE33B" w14:textId="03A5B435" w:rsidR="008D275E" w:rsidRDefault="008D275E" w:rsidP="008D275E">
      <w:pPr>
        <w:pStyle w:val="ListParagraph"/>
        <w:numPr>
          <w:ilvl w:val="0"/>
          <w:numId w:val="43"/>
        </w:numPr>
        <w:spacing w:after="120"/>
        <w:ind w:left="810"/>
      </w:pPr>
      <w:r>
        <w:t xml:space="preserve">conduct </w:t>
      </w:r>
      <w:r w:rsidRPr="008D275E">
        <w:rPr>
          <w:b/>
        </w:rPr>
        <w:t>external scan and partner</w:t>
      </w:r>
      <w:r>
        <w:t xml:space="preserve"> w/</w:t>
      </w:r>
      <w:r w:rsidRPr="00EF0B15">
        <w:t>NSMHPD, NGA, LCSL, CMS Medicaid</w:t>
      </w:r>
      <w:r>
        <w:t>;</w:t>
      </w:r>
    </w:p>
    <w:p w14:paraId="3C1CA74A" w14:textId="0C720A0D" w:rsidR="008D275E" w:rsidRDefault="008D275E" w:rsidP="008D275E">
      <w:pPr>
        <w:pStyle w:val="ListParagraph"/>
        <w:numPr>
          <w:ilvl w:val="0"/>
          <w:numId w:val="43"/>
        </w:numPr>
        <w:spacing w:after="120"/>
        <w:ind w:left="810"/>
      </w:pPr>
      <w:r w:rsidRPr="008D275E">
        <w:rPr>
          <w:b/>
        </w:rPr>
        <w:t>tools for MCOs</w:t>
      </w:r>
      <w:r>
        <w:t xml:space="preserve"> for  early childhood (0-5) prevention programs</w:t>
      </w:r>
    </w:p>
    <w:p w14:paraId="137C49F1" w14:textId="77777777" w:rsidR="00E97AD2" w:rsidRDefault="00E97AD2" w:rsidP="00E97AD2">
      <w:pPr>
        <w:ind w:left="360"/>
      </w:pPr>
    </w:p>
    <w:p w14:paraId="4593C5DB" w14:textId="1A9D79A8" w:rsidR="002C491B" w:rsidRDefault="00A7732E" w:rsidP="00D7752D">
      <w:pPr>
        <w:ind w:left="360" w:hanging="360"/>
      </w:pPr>
      <w:r>
        <w:t xml:space="preserve">4.  </w:t>
      </w:r>
      <w:r w:rsidR="00BC5B52">
        <w:rPr>
          <w:b/>
        </w:rPr>
        <w:t>Obtaining</w:t>
      </w:r>
      <w:r w:rsidR="009A1771">
        <w:rPr>
          <w:b/>
        </w:rPr>
        <w:t xml:space="preserve"> </w:t>
      </w:r>
      <w:r w:rsidR="0008513B">
        <w:rPr>
          <w:b/>
        </w:rPr>
        <w:t xml:space="preserve">post-NIMH </w:t>
      </w:r>
      <w:r w:rsidR="009A1771">
        <w:rPr>
          <w:b/>
        </w:rPr>
        <w:t>f</w:t>
      </w:r>
      <w:r w:rsidRPr="00A7732E">
        <w:rPr>
          <w:b/>
        </w:rPr>
        <w:t xml:space="preserve">unding for </w:t>
      </w:r>
      <w:r w:rsidR="00BC5B52">
        <w:rPr>
          <w:b/>
        </w:rPr>
        <w:t xml:space="preserve">IDEAS </w:t>
      </w:r>
      <w:r w:rsidRPr="00A7732E">
        <w:rPr>
          <w:b/>
        </w:rPr>
        <w:t>Center</w:t>
      </w:r>
    </w:p>
    <w:p w14:paraId="420AA726" w14:textId="7852519A" w:rsidR="00A7732E" w:rsidRDefault="00240A1A" w:rsidP="00FC6EE7">
      <w:pPr>
        <w:ind w:left="360" w:hanging="360"/>
      </w:pPr>
      <w:r>
        <w:rPr>
          <w:b/>
        </w:rPr>
        <w:t xml:space="preserve">a. </w:t>
      </w:r>
      <w:r w:rsidR="002C491B">
        <w:rPr>
          <w:b/>
        </w:rPr>
        <w:tab/>
      </w:r>
      <w:r w:rsidR="009E13CC">
        <w:rPr>
          <w:b/>
        </w:rPr>
        <w:t>State</w:t>
      </w:r>
      <w:r w:rsidR="009E13CC">
        <w:t>. E</w:t>
      </w:r>
      <w:r>
        <w:t>xpansion of CTAC work,</w:t>
      </w:r>
      <w:r w:rsidR="009E13CC">
        <w:t xml:space="preserve"> partnerships w/</w:t>
      </w:r>
      <w:r w:rsidR="00C7546D" w:rsidRPr="00240A1A">
        <w:rPr>
          <w:i/>
        </w:rPr>
        <w:t>pediatric care</w:t>
      </w:r>
      <w:r w:rsidR="009E13CC">
        <w:t xml:space="preserve"> leaders</w:t>
      </w:r>
      <w:r w:rsidR="00C7546D">
        <w:t xml:space="preserve"> (Tom </w:t>
      </w:r>
      <w:r w:rsidR="00E77219">
        <w:t xml:space="preserve">Farley, </w:t>
      </w:r>
      <w:r w:rsidR="00C7546D">
        <w:t>Jim Talon</w:t>
      </w:r>
      <w:r w:rsidR="00E77219">
        <w:t>) and Pati</w:t>
      </w:r>
      <w:r w:rsidR="009E13CC">
        <w:t xml:space="preserve">ent Centered Medical Homes </w:t>
      </w:r>
      <w:r>
        <w:t xml:space="preserve">(Sarah </w:t>
      </w:r>
      <w:r w:rsidR="00C7546D">
        <w:t>Scholle</w:t>
      </w:r>
      <w:r w:rsidR="002C491B">
        <w:t>,</w:t>
      </w:r>
      <w:r>
        <w:t xml:space="preserve"> NYS)</w:t>
      </w:r>
      <w:r w:rsidR="00C7546D">
        <w:t>.</w:t>
      </w:r>
    </w:p>
    <w:p w14:paraId="5F2098F1" w14:textId="5E41EA15" w:rsidR="00A7732E" w:rsidRDefault="00A7732E" w:rsidP="00FC6EE7">
      <w:pPr>
        <w:pStyle w:val="ListParagraph"/>
        <w:numPr>
          <w:ilvl w:val="0"/>
          <w:numId w:val="29"/>
        </w:numPr>
        <w:ind w:left="360"/>
      </w:pPr>
      <w:r w:rsidRPr="00240A1A">
        <w:rPr>
          <w:b/>
        </w:rPr>
        <w:t>Federal.</w:t>
      </w:r>
      <w:r w:rsidR="008D275E">
        <w:t xml:space="preserve"> SAMHSA (</w:t>
      </w:r>
      <w:r>
        <w:t>Patto</w:t>
      </w:r>
      <w:r w:rsidR="008D275E">
        <w:t>n/</w:t>
      </w:r>
      <w:r w:rsidR="009E13CC">
        <w:t>Delaney),</w:t>
      </w:r>
      <w:r w:rsidR="008D275E">
        <w:t xml:space="preserve"> </w:t>
      </w:r>
      <w:r w:rsidR="008D275E" w:rsidRPr="008D275E">
        <w:rPr>
          <w:i/>
        </w:rPr>
        <w:t xml:space="preserve">MH </w:t>
      </w:r>
      <w:r w:rsidRPr="008D275E">
        <w:rPr>
          <w:i/>
        </w:rPr>
        <w:t>T</w:t>
      </w:r>
      <w:r w:rsidR="008D275E" w:rsidRPr="008D275E">
        <w:rPr>
          <w:i/>
        </w:rPr>
        <w:t>A Center</w:t>
      </w:r>
      <w:r w:rsidR="008D275E">
        <w:t xml:space="preserve"> (partner w/ constituency group(s) for </w:t>
      </w:r>
      <w:r w:rsidR="009E13CC">
        <w:t xml:space="preserve">turnkey TA activities; explore </w:t>
      </w:r>
      <w:r w:rsidR="009E13CC" w:rsidRPr="00FD1C1E">
        <w:rPr>
          <w:i/>
        </w:rPr>
        <w:t>Primary Care</w:t>
      </w:r>
      <w:r w:rsidR="00FD1C1E">
        <w:rPr>
          <w:i/>
        </w:rPr>
        <w:t xml:space="preserve"> TA </w:t>
      </w:r>
      <w:r w:rsidR="009E13CC" w:rsidRPr="00FD1C1E">
        <w:t>partnerships</w:t>
      </w:r>
      <w:r w:rsidR="009E13CC">
        <w:t xml:space="preserve"> (</w:t>
      </w:r>
      <w:hyperlink r:id="rId8" w:history="1">
        <w:r w:rsidR="009E13CC" w:rsidRPr="001F233F">
          <w:rPr>
            <w:rStyle w:val="Hyperlink"/>
          </w:rPr>
          <w:t>United Hospital Fund</w:t>
        </w:r>
      </w:hyperlink>
      <w:r w:rsidR="009E13CC">
        <w:t xml:space="preserve">, </w:t>
      </w:r>
      <w:hyperlink r:id="rId9" w:history="1">
        <w:r w:rsidR="009E13CC" w:rsidRPr="001F233F">
          <w:rPr>
            <w:rStyle w:val="Hyperlink"/>
          </w:rPr>
          <w:t>Primary Care Development Corporation</w:t>
        </w:r>
      </w:hyperlink>
      <w:r w:rsidR="009E13CC">
        <w:t>, Sherry Glied</w:t>
      </w:r>
      <w:r w:rsidR="008D275E">
        <w:t>)</w:t>
      </w:r>
      <w:r w:rsidR="009E13CC">
        <w:t xml:space="preserve"> </w:t>
      </w:r>
    </w:p>
    <w:p w14:paraId="3C72DC40" w14:textId="42D580BC" w:rsidR="00EF0B15" w:rsidRDefault="00A7732E" w:rsidP="009A1771">
      <w:pPr>
        <w:pStyle w:val="ListParagraph"/>
        <w:numPr>
          <w:ilvl w:val="0"/>
          <w:numId w:val="29"/>
        </w:numPr>
        <w:ind w:left="360"/>
      </w:pPr>
      <w:r>
        <w:rPr>
          <w:b/>
        </w:rPr>
        <w:t xml:space="preserve">Fee-for-Service Business Model. </w:t>
      </w:r>
      <w:r w:rsidR="009E13CC">
        <w:t>B</w:t>
      </w:r>
      <w:r>
        <w:t>usiness model/service center for other States, to include toolbox</w:t>
      </w:r>
      <w:r w:rsidRPr="009D0A30">
        <w:t xml:space="preserve"> </w:t>
      </w:r>
      <w:r>
        <w:t>of tools for functions and specialty care (e.</w:t>
      </w:r>
      <w:r w:rsidR="009E13CC">
        <w:t>g. foster care). Important to k</w:t>
      </w:r>
      <w:r>
        <w:t>eep synergistic academic and s</w:t>
      </w:r>
      <w:r w:rsidR="009E13CC">
        <w:t>tate s</w:t>
      </w:r>
      <w:r>
        <w:t>ervice</w:t>
      </w:r>
      <w:r w:rsidR="009E13CC">
        <w:t>s connections</w:t>
      </w:r>
      <w:r>
        <w:t xml:space="preserve">. </w:t>
      </w:r>
    </w:p>
    <w:p w14:paraId="5F6F1069" w14:textId="468F647C" w:rsidR="00D7752D" w:rsidRPr="008F3FFF" w:rsidRDefault="00D7752D" w:rsidP="00EF0B15">
      <w:pPr>
        <w:rPr>
          <w:bCs/>
          <w:smallCaps/>
          <w:color w:val="1F497D" w:themeColor="text2"/>
          <w:sz w:val="32"/>
          <w:szCs w:val="32"/>
        </w:rPr>
      </w:pPr>
    </w:p>
    <w:p w14:paraId="1B32F298" w14:textId="1D784FE7" w:rsidR="001C031F" w:rsidRPr="008F3FFF" w:rsidRDefault="001C031F" w:rsidP="00D7752D">
      <w:pPr>
        <w:rPr>
          <w:bCs/>
          <w:smallCaps/>
          <w:color w:val="1F497D" w:themeColor="text2"/>
          <w:sz w:val="28"/>
          <w:szCs w:val="28"/>
        </w:rPr>
      </w:pPr>
      <w:r w:rsidRPr="008F3FFF">
        <w:rPr>
          <w:b/>
          <w:bCs/>
          <w:smallCaps/>
          <w:color w:val="1F497D" w:themeColor="text2"/>
          <w:sz w:val="28"/>
          <w:szCs w:val="28"/>
        </w:rPr>
        <w:t xml:space="preserve">Summary of IDEAS </w:t>
      </w:r>
      <w:r w:rsidR="000A5564" w:rsidRPr="008F3FFF">
        <w:rPr>
          <w:b/>
          <w:bCs/>
          <w:smallCaps/>
          <w:color w:val="1F497D" w:themeColor="text2"/>
          <w:sz w:val="28"/>
          <w:szCs w:val="28"/>
        </w:rPr>
        <w:t xml:space="preserve">Center </w:t>
      </w:r>
      <w:r w:rsidRPr="008F3FFF">
        <w:rPr>
          <w:b/>
          <w:bCs/>
          <w:smallCaps/>
          <w:color w:val="1F497D" w:themeColor="text2"/>
          <w:sz w:val="28"/>
          <w:szCs w:val="28"/>
        </w:rPr>
        <w:t>Studies</w:t>
      </w:r>
      <w:r w:rsidR="00130FDC" w:rsidRPr="008F3FFF">
        <w:rPr>
          <w:b/>
          <w:bCs/>
          <w:smallCaps/>
          <w:color w:val="1F497D" w:themeColor="text2"/>
          <w:sz w:val="28"/>
          <w:szCs w:val="28"/>
        </w:rPr>
        <w:t xml:space="preserve">:  Action Items </w:t>
      </w:r>
    </w:p>
    <w:p w14:paraId="25DA12C3" w14:textId="71CC5C7E" w:rsidR="000A5564" w:rsidRPr="00C61083" w:rsidRDefault="00C61083" w:rsidP="00C61083">
      <w:pPr>
        <w:rPr>
          <w:b/>
          <w:u w:val="single"/>
        </w:rPr>
      </w:pPr>
      <w:r>
        <w:rPr>
          <w:noProof/>
        </w:rPr>
        <mc:AlternateContent>
          <mc:Choice Requires="wps">
            <w:drawing>
              <wp:anchor distT="0" distB="0" distL="114300" distR="114300" simplePos="0" relativeHeight="251661312" behindDoc="0" locked="0" layoutInCell="1" allowOverlap="1" wp14:anchorId="00D5F2AC" wp14:editId="11D2D15D">
                <wp:simplePos x="0" y="0"/>
                <wp:positionH relativeFrom="column">
                  <wp:posOffset>1905</wp:posOffset>
                </wp:positionH>
                <wp:positionV relativeFrom="paragraph">
                  <wp:posOffset>16087</wp:posOffset>
                </wp:positionV>
                <wp:extent cx="3698028" cy="22014"/>
                <wp:effectExtent l="50800" t="25400" r="61595" b="105410"/>
                <wp:wrapNone/>
                <wp:docPr id="4" name="Straight Connector 4"/>
                <wp:cNvGraphicFramePr/>
                <a:graphic xmlns:a="http://schemas.openxmlformats.org/drawingml/2006/main">
                  <a:graphicData uri="http://schemas.microsoft.com/office/word/2010/wordprocessingShape">
                    <wps:wsp>
                      <wps:cNvCnPr/>
                      <wps:spPr>
                        <a:xfrm flipV="1">
                          <a:off x="0" y="0"/>
                          <a:ext cx="3698028" cy="2201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5pt" to="291.3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" strokecolor="#4f81bd [3204]" strokeweight="2pt">
                <v:shadow on="t" opacity="24903f" mv:blur="40000f" origin=",.5" offset="0,20000emu"/>
              </v:line>
            </w:pict>
          </mc:Fallback>
        </mc:AlternateContent>
      </w:r>
    </w:p>
    <w:p w14:paraId="72B6DA01" w14:textId="3B18864A" w:rsidR="00194992" w:rsidRPr="00C61083" w:rsidRDefault="00922C8F" w:rsidP="00383980">
      <w:pPr>
        <w:ind w:left="720" w:hanging="720"/>
        <w:rPr>
          <w:b/>
          <w:u w:val="single"/>
        </w:rPr>
      </w:pPr>
      <w:r>
        <w:rPr>
          <w:b/>
        </w:rPr>
        <w:t xml:space="preserve">1. </w:t>
      </w:r>
      <w:r w:rsidR="00C61083">
        <w:rPr>
          <w:b/>
        </w:rPr>
        <w:t xml:space="preserve"> </w:t>
      </w:r>
      <w:r w:rsidR="00194992" w:rsidRPr="00922C8F">
        <w:rPr>
          <w:b/>
          <w:u w:val="single"/>
        </w:rPr>
        <w:t>Clinic Technical Assistance Center</w:t>
      </w:r>
      <w:r w:rsidR="00194992" w:rsidRPr="001C031F">
        <w:rPr>
          <w:b/>
        </w:rPr>
        <w:t xml:space="preserve"> </w:t>
      </w:r>
      <w:r w:rsidR="00C61083">
        <w:rPr>
          <w:b/>
        </w:rPr>
        <w:t>(CTAC</w:t>
      </w:r>
      <w:r w:rsidR="000A5564">
        <w:rPr>
          <w:b/>
        </w:rPr>
        <w:t xml:space="preserve">) </w:t>
      </w:r>
      <w:r w:rsidR="00194992" w:rsidRPr="00C61083">
        <w:rPr>
          <w:b/>
          <w:u w:val="single"/>
        </w:rPr>
        <w:t>and The</w:t>
      </w:r>
      <w:r w:rsidR="00C61083" w:rsidRPr="00C61083">
        <w:rPr>
          <w:b/>
          <w:u w:val="single"/>
        </w:rPr>
        <w:t xml:space="preserve"> Adoption</w:t>
      </w:r>
      <w:r w:rsidR="00C61083">
        <w:rPr>
          <w:b/>
          <w:u w:val="single"/>
        </w:rPr>
        <w:t xml:space="preserve"> </w:t>
      </w:r>
      <w:r w:rsidR="00194992" w:rsidRPr="00C61083">
        <w:rPr>
          <w:b/>
          <w:u w:val="single"/>
        </w:rPr>
        <w:t>Study</w:t>
      </w:r>
    </w:p>
    <w:p w14:paraId="54889C0F" w14:textId="77777777" w:rsidR="00383980" w:rsidRPr="00383980" w:rsidRDefault="00383980" w:rsidP="00383980">
      <w:pPr>
        <w:ind w:left="720" w:hanging="720"/>
        <w:rPr>
          <w:b/>
        </w:rPr>
      </w:pPr>
    </w:p>
    <w:p w14:paraId="69A5AE28" w14:textId="284AAC3A" w:rsidR="00383980" w:rsidRDefault="00383980" w:rsidP="00383980">
      <w:pPr>
        <w:pStyle w:val="ListParagraph"/>
        <w:numPr>
          <w:ilvl w:val="0"/>
          <w:numId w:val="27"/>
        </w:numPr>
      </w:pPr>
      <w:r>
        <w:t xml:space="preserve">studies like these </w:t>
      </w:r>
      <w:r w:rsidR="00194992">
        <w:t>important for NYS (long-standing effort to improve adoption of EBPs,</w:t>
      </w:r>
      <w:r w:rsidR="001C031F">
        <w:t xml:space="preserve"> 2006-on) and all states</w:t>
      </w:r>
      <w:r w:rsidR="00194992">
        <w:t xml:space="preserve"> investing EBP $. </w:t>
      </w:r>
    </w:p>
    <w:p w14:paraId="1BCEE739" w14:textId="77777777" w:rsidR="00F136EE" w:rsidRDefault="00194992" w:rsidP="00383980">
      <w:pPr>
        <w:pStyle w:val="ListParagraph"/>
        <w:numPr>
          <w:ilvl w:val="0"/>
          <w:numId w:val="27"/>
        </w:numPr>
      </w:pPr>
      <w:r>
        <w:t xml:space="preserve">adoption dataset </w:t>
      </w:r>
      <w:r w:rsidR="00482925">
        <w:t xml:space="preserve">is </w:t>
      </w:r>
      <w:r w:rsidRPr="00383980">
        <w:rPr>
          <w:b/>
        </w:rPr>
        <w:t>valuable</w:t>
      </w:r>
      <w:r w:rsidR="00A01769">
        <w:t xml:space="preserve"> (e.g. </w:t>
      </w:r>
      <w:r w:rsidR="001C031F">
        <w:t xml:space="preserve">adopter groups </w:t>
      </w:r>
      <w:r w:rsidR="00383980">
        <w:t xml:space="preserve">(low, medium, high and super-adopter) </w:t>
      </w:r>
      <w:r w:rsidR="001C031F">
        <w:t>communicate meaningful adopter profiles</w:t>
      </w:r>
      <w:r w:rsidR="00F136EE">
        <w:t>, most important is super-adopters information, must include qualitative mixed methods collected in systematic way;</w:t>
      </w:r>
    </w:p>
    <w:p w14:paraId="51CA5E12" w14:textId="62CDDA14" w:rsidR="00383980" w:rsidRDefault="00482925" w:rsidP="00383980">
      <w:pPr>
        <w:pStyle w:val="ListParagraph"/>
        <w:numPr>
          <w:ilvl w:val="0"/>
          <w:numId w:val="27"/>
        </w:numPr>
      </w:pPr>
      <w:r>
        <w:t>CTAC efforts</w:t>
      </w:r>
      <w:r w:rsidR="00383980">
        <w:t xml:space="preserve"> instilled</w:t>
      </w:r>
      <w:r w:rsidR="00A01769">
        <w:t xml:space="preserve"> more </w:t>
      </w:r>
      <w:r w:rsidR="0054233E">
        <w:t xml:space="preserve">rational </w:t>
      </w:r>
      <w:r>
        <w:t xml:space="preserve">clinic </w:t>
      </w:r>
      <w:r w:rsidR="0054233E">
        <w:t>decision-making process</w:t>
      </w:r>
      <w:r w:rsidR="00383980">
        <w:t xml:space="preserve"> (even </w:t>
      </w:r>
      <w:r w:rsidR="00F136EE">
        <w:t xml:space="preserve">if </w:t>
      </w:r>
      <w:r w:rsidR="00A01769">
        <w:t xml:space="preserve">not to adopt) </w:t>
      </w:r>
      <w:r w:rsidR="00F136EE">
        <w:t>by forcing benchmarking of financial data;</w:t>
      </w:r>
    </w:p>
    <w:p w14:paraId="0B427E68" w14:textId="340305B1" w:rsidR="00482925" w:rsidRPr="00383980" w:rsidRDefault="00194992" w:rsidP="00383980">
      <w:pPr>
        <w:pStyle w:val="ListParagraph"/>
        <w:numPr>
          <w:ilvl w:val="0"/>
          <w:numId w:val="27"/>
        </w:numPr>
      </w:pPr>
      <w:r>
        <w:t xml:space="preserve">created </w:t>
      </w:r>
      <w:r w:rsidRPr="00383980">
        <w:rPr>
          <w:b/>
        </w:rPr>
        <w:t>a</w:t>
      </w:r>
      <w:r w:rsidR="00A01769" w:rsidRPr="00383980">
        <w:rPr>
          <w:b/>
        </w:rPr>
        <w:t>cademic lear</w:t>
      </w:r>
      <w:r w:rsidR="00383980" w:rsidRPr="00383980">
        <w:rPr>
          <w:b/>
        </w:rPr>
        <w:t xml:space="preserve">ning laboratory and </w:t>
      </w:r>
      <w:r w:rsidR="00383980">
        <w:rPr>
          <w:b/>
        </w:rPr>
        <w:t xml:space="preserve">test </w:t>
      </w:r>
      <w:r w:rsidR="00383980" w:rsidRPr="00383980">
        <w:rPr>
          <w:b/>
        </w:rPr>
        <w:t>environment</w:t>
      </w:r>
      <w:r w:rsidR="00383980">
        <w:t xml:space="preserve"> for implementation </w:t>
      </w:r>
      <w:r w:rsidR="00A01769">
        <w:t xml:space="preserve">approaches (e.g. MAP and </w:t>
      </w:r>
      <w:r w:rsidR="00A01769" w:rsidRPr="006B0094">
        <w:t>common el</w:t>
      </w:r>
      <w:r w:rsidRPr="006B0094">
        <w:t xml:space="preserve">ements </w:t>
      </w:r>
      <w:r w:rsidR="00A01769" w:rsidRPr="006B0094">
        <w:t>approach).</w:t>
      </w:r>
      <w:r w:rsidR="00A01769" w:rsidRPr="00383980">
        <w:rPr>
          <w:color w:val="FF0000"/>
        </w:rPr>
        <w:t xml:space="preserve"> </w:t>
      </w:r>
    </w:p>
    <w:p w14:paraId="10F802E6" w14:textId="77777777" w:rsidR="00482925" w:rsidRDefault="00482925">
      <w:pPr>
        <w:rPr>
          <w:b/>
        </w:rPr>
      </w:pPr>
    </w:p>
    <w:p w14:paraId="30E7871E" w14:textId="036D2F44" w:rsidR="008F144A" w:rsidRPr="006B0094" w:rsidRDefault="00383980">
      <w:pPr>
        <w:rPr>
          <w:b/>
          <w:color w:val="FF0000"/>
        </w:rPr>
      </w:pPr>
      <w:r w:rsidRPr="006B0094">
        <w:rPr>
          <w:b/>
          <w:color w:val="FF0000"/>
        </w:rPr>
        <w:t xml:space="preserve">Action Items: </w:t>
      </w:r>
      <w:r w:rsidR="008F144A" w:rsidRPr="006B0094">
        <w:rPr>
          <w:b/>
          <w:color w:val="FF0000"/>
        </w:rPr>
        <w:t xml:space="preserve"> </w:t>
      </w:r>
    </w:p>
    <w:p w14:paraId="33D51962" w14:textId="77777777" w:rsidR="00383980" w:rsidRDefault="000A5564" w:rsidP="00383980">
      <w:r>
        <w:t xml:space="preserve"> </w:t>
      </w:r>
    </w:p>
    <w:p w14:paraId="534A2163" w14:textId="3E0F85D6" w:rsidR="00D6280F" w:rsidRDefault="00383980" w:rsidP="00383980">
      <w:pPr>
        <w:pStyle w:val="ListParagraph"/>
        <w:numPr>
          <w:ilvl w:val="0"/>
          <w:numId w:val="31"/>
        </w:numPr>
        <w:rPr>
          <w:b/>
        </w:rPr>
      </w:pPr>
      <w:r w:rsidRPr="004C6A33">
        <w:rPr>
          <w:b/>
        </w:rPr>
        <w:t xml:space="preserve">Develop </w:t>
      </w:r>
      <w:r w:rsidRPr="004C6A33">
        <w:rPr>
          <w:b/>
          <w:color w:val="FF0000"/>
        </w:rPr>
        <w:t xml:space="preserve">strategies </w:t>
      </w:r>
      <w:r w:rsidR="004C6A33">
        <w:rPr>
          <w:b/>
          <w:color w:val="FF0000"/>
        </w:rPr>
        <w:t xml:space="preserve">&amp; </w:t>
      </w:r>
      <w:r w:rsidR="00922C8F" w:rsidRPr="004C6A33">
        <w:rPr>
          <w:b/>
          <w:color w:val="FF0000"/>
        </w:rPr>
        <w:t>tools</w:t>
      </w:r>
      <w:r w:rsidR="00922C8F" w:rsidRPr="004C6A33">
        <w:rPr>
          <w:b/>
        </w:rPr>
        <w:t xml:space="preserve"> </w:t>
      </w:r>
      <w:r w:rsidR="004C6A33">
        <w:rPr>
          <w:b/>
        </w:rPr>
        <w:t>for</w:t>
      </w:r>
      <w:r w:rsidR="00D6280F" w:rsidRPr="004C6A33">
        <w:rPr>
          <w:b/>
        </w:rPr>
        <w:t xml:space="preserve"> clinics in</w:t>
      </w:r>
      <w:r w:rsidR="004C6A33">
        <w:rPr>
          <w:b/>
        </w:rPr>
        <w:t xml:space="preserve"> new era of managed care plans:</w:t>
      </w:r>
    </w:p>
    <w:p w14:paraId="3DF98DE6" w14:textId="77777777" w:rsidR="00E434A4" w:rsidRPr="004C6A33" w:rsidRDefault="00E434A4" w:rsidP="00E434A4">
      <w:pPr>
        <w:pStyle w:val="ListParagraph"/>
        <w:rPr>
          <w:b/>
        </w:rPr>
      </w:pPr>
    </w:p>
    <w:p w14:paraId="43D199E3" w14:textId="781846C9" w:rsidR="00D6280F" w:rsidRPr="00D6280F" w:rsidRDefault="00D6280F" w:rsidP="00E434A4">
      <w:pPr>
        <w:pStyle w:val="ListParagraph"/>
        <w:numPr>
          <w:ilvl w:val="1"/>
          <w:numId w:val="31"/>
        </w:numPr>
      </w:pPr>
      <w:r>
        <w:t>for the 25% of clinics will be</w:t>
      </w:r>
      <w:r w:rsidR="00DE65EC">
        <w:t xml:space="preserve"> </w:t>
      </w:r>
      <w:r w:rsidR="00DE65EC" w:rsidRPr="00D6280F">
        <w:t>financially viable</w:t>
      </w:r>
      <w:r w:rsidR="002E14C6">
        <w:t xml:space="preserve"> (tools to show ROI to managed care plans);</w:t>
      </w:r>
    </w:p>
    <w:p w14:paraId="03CE3851" w14:textId="6B6DC3DB" w:rsidR="00D6280F" w:rsidRDefault="00D6280F" w:rsidP="00E434A4">
      <w:pPr>
        <w:pStyle w:val="ListParagraph"/>
        <w:numPr>
          <w:ilvl w:val="1"/>
          <w:numId w:val="31"/>
        </w:numPr>
      </w:pPr>
      <w:r>
        <w:t xml:space="preserve">for the </w:t>
      </w:r>
      <w:r w:rsidRPr="00D6280F">
        <w:t xml:space="preserve">25% that </w:t>
      </w:r>
      <w:r w:rsidRPr="00E434A4">
        <w:rPr>
          <w:b/>
          <w:i/>
        </w:rPr>
        <w:t>may b</w:t>
      </w:r>
      <w:r w:rsidR="002E14C6">
        <w:t xml:space="preserve">e financially viable (simulation tools to increase financial viability); </w:t>
      </w:r>
    </w:p>
    <w:p w14:paraId="6224E0EF" w14:textId="595DCAD6" w:rsidR="00D119DE" w:rsidRDefault="00D6280F" w:rsidP="00E434A4">
      <w:pPr>
        <w:pStyle w:val="ListParagraph"/>
        <w:numPr>
          <w:ilvl w:val="1"/>
          <w:numId w:val="31"/>
        </w:numPr>
      </w:pPr>
      <w:r w:rsidRPr="00D6280F">
        <w:t xml:space="preserve">for the 50% we know are </w:t>
      </w:r>
      <w:r w:rsidRPr="00E434A4">
        <w:rPr>
          <w:u w:val="single"/>
        </w:rPr>
        <w:t>not viable</w:t>
      </w:r>
      <w:r w:rsidRPr="00E434A4">
        <w:rPr>
          <w:i/>
        </w:rPr>
        <w:t xml:space="preserve"> (</w:t>
      </w:r>
      <w:r w:rsidR="002E14C6">
        <w:t>use Palinkas social networking, h</w:t>
      </w:r>
      <w:r w:rsidR="006B0094">
        <w:t>elp</w:t>
      </w:r>
      <w:r w:rsidR="005964E4">
        <w:t xml:space="preserve"> </w:t>
      </w:r>
      <w:r w:rsidR="00922C8F">
        <w:t>s</w:t>
      </w:r>
      <w:r w:rsidR="001D40C7">
        <w:t>tructure consortia</w:t>
      </w:r>
      <w:r w:rsidR="00BF3828">
        <w:t xml:space="preserve"> </w:t>
      </w:r>
      <w:r w:rsidR="005964E4">
        <w:t>to help them manage risk and</w:t>
      </w:r>
      <w:r w:rsidR="00DE65EC">
        <w:t xml:space="preserve"> </w:t>
      </w:r>
      <w:r w:rsidR="00383980">
        <w:t xml:space="preserve">still </w:t>
      </w:r>
      <w:r w:rsidR="00DE65EC">
        <w:t xml:space="preserve">provide </w:t>
      </w:r>
      <w:r w:rsidR="00383980">
        <w:t>service</w:t>
      </w:r>
      <w:r w:rsidR="00DE65EC">
        <w:t>s</w:t>
      </w:r>
      <w:r w:rsidR="00383980">
        <w:t xml:space="preserve"> </w:t>
      </w:r>
      <w:r w:rsidR="00DE65EC">
        <w:t xml:space="preserve">to </w:t>
      </w:r>
      <w:r w:rsidR="00383980">
        <w:t xml:space="preserve">the </w:t>
      </w:r>
      <w:r w:rsidR="000A5564">
        <w:t>population</w:t>
      </w:r>
      <w:r w:rsidR="005964E4">
        <w:t xml:space="preserve">; </w:t>
      </w:r>
      <w:r w:rsidR="002E14C6">
        <w:t>or provide plans for orderly closure of clinics</w:t>
      </w:r>
      <w:r w:rsidR="005964E4">
        <w:t xml:space="preserve"> where partnerships not possible)</w:t>
      </w:r>
      <w:r w:rsidR="002E14C6">
        <w:t>.</w:t>
      </w:r>
    </w:p>
    <w:p w14:paraId="26360521" w14:textId="77777777" w:rsidR="00250EF9" w:rsidRDefault="00250EF9" w:rsidP="00D6280F">
      <w:pPr>
        <w:ind w:left="720"/>
      </w:pPr>
    </w:p>
    <w:p w14:paraId="1B79D4BF" w14:textId="49F85A47" w:rsidR="00D6280F" w:rsidRDefault="002E14C6" w:rsidP="002E14C6">
      <w:pPr>
        <w:pStyle w:val="ListParagraph"/>
        <w:numPr>
          <w:ilvl w:val="0"/>
          <w:numId w:val="31"/>
        </w:numPr>
      </w:pPr>
      <w:r w:rsidRPr="004C6A33">
        <w:rPr>
          <w:b/>
        </w:rPr>
        <w:t>Quality Indicators</w:t>
      </w:r>
      <w:r w:rsidR="007A6F33">
        <w:rPr>
          <w:b/>
        </w:rPr>
        <w:t xml:space="preserve"> (or ‘what would plans want?)</w:t>
      </w:r>
      <w:r>
        <w:t>. Study other state efforts (MA, MI) efforts in this area (e.g</w:t>
      </w:r>
      <w:r w:rsidR="005964E4">
        <w:t>.</w:t>
      </w:r>
      <w:r>
        <w:t xml:space="preserve"> pay-for-</w:t>
      </w:r>
      <w:r w:rsidR="00D6280F">
        <w:t>performance</w:t>
      </w:r>
      <w:r>
        <w:t>),</w:t>
      </w:r>
      <w:r w:rsidR="00D6280F">
        <w:t xml:space="preserve"> and </w:t>
      </w:r>
      <w:r>
        <w:t xml:space="preserve">focus on </w:t>
      </w:r>
      <w:r w:rsidR="00D6280F">
        <w:t>develop</w:t>
      </w:r>
      <w:r>
        <w:t xml:space="preserve">ing behavioral health measures because </w:t>
      </w:r>
      <w:r w:rsidR="00D6280F">
        <w:t xml:space="preserve">where there are measures, </w:t>
      </w:r>
      <w:r>
        <w:t xml:space="preserve">behavioral health </w:t>
      </w:r>
      <w:r w:rsidR="00D6280F">
        <w:t>care gets integrated</w:t>
      </w:r>
      <w:r w:rsidR="0063241D">
        <w:t xml:space="preserve"> (</w:t>
      </w:r>
      <w:r w:rsidR="00130FDC">
        <w:t xml:space="preserve">integration of care is really integration of risk; see also </w:t>
      </w:r>
      <w:r w:rsidR="0063241D">
        <w:t>AHRQ published tools for measuring the integration of BH and primary care).</w:t>
      </w:r>
      <w:r>
        <w:t xml:space="preserve"> Important lesson </w:t>
      </w:r>
      <w:r w:rsidR="0063241D">
        <w:t>=</w:t>
      </w:r>
      <w:r>
        <w:t xml:space="preserve"> successful organizations are based on the </w:t>
      </w:r>
      <w:r w:rsidRPr="00D6280F">
        <w:rPr>
          <w:b/>
        </w:rPr>
        <w:t>PATIENT</w:t>
      </w:r>
      <w:r>
        <w:rPr>
          <w:b/>
        </w:rPr>
        <w:t xml:space="preserve"> outcomes</w:t>
      </w:r>
      <w:r w:rsidRPr="00D6280F">
        <w:rPr>
          <w:b/>
        </w:rPr>
        <w:t xml:space="preserve"> </w:t>
      </w:r>
      <w:r>
        <w:t xml:space="preserve">(e.g. hand-washing, keep patients well) </w:t>
      </w:r>
      <w:r>
        <w:rPr>
          <w:u w:val="single"/>
        </w:rPr>
        <w:t xml:space="preserve">not </w:t>
      </w:r>
      <w:r w:rsidRPr="00D6280F">
        <w:rPr>
          <w:u w:val="single"/>
        </w:rPr>
        <w:t>ORGANIZATION</w:t>
      </w:r>
      <w:r>
        <w:rPr>
          <w:u w:val="single"/>
        </w:rPr>
        <w:t>AL outcomes</w:t>
      </w:r>
      <w:r w:rsidR="0063241D">
        <w:rPr>
          <w:u w:val="single"/>
        </w:rPr>
        <w:t xml:space="preserve"> (e.g. clinic)</w:t>
      </w:r>
      <w:r>
        <w:t>, and keeping organizations well (e.g. learning orgs, LCs).</w:t>
      </w:r>
    </w:p>
    <w:p w14:paraId="016F836E" w14:textId="77777777" w:rsidR="00250EF9" w:rsidRDefault="00250EF9" w:rsidP="00250EF9">
      <w:pPr>
        <w:pStyle w:val="ListParagraph"/>
      </w:pPr>
    </w:p>
    <w:p w14:paraId="55DAEF63" w14:textId="51A822F2" w:rsidR="00130FDC" w:rsidRDefault="0057399D" w:rsidP="00130FDC">
      <w:pPr>
        <w:pStyle w:val="ListParagraph"/>
        <w:numPr>
          <w:ilvl w:val="0"/>
          <w:numId w:val="31"/>
        </w:numPr>
      </w:pPr>
      <w:r w:rsidRPr="004C6A33">
        <w:rPr>
          <w:b/>
        </w:rPr>
        <w:t>Naturalistic Stud</w:t>
      </w:r>
      <w:r w:rsidR="004C6A33">
        <w:rPr>
          <w:b/>
        </w:rPr>
        <w:t>y</w:t>
      </w:r>
      <w:r>
        <w:t xml:space="preserve">. </w:t>
      </w:r>
      <w:r w:rsidR="002E14C6">
        <w:t>Consider going back</w:t>
      </w:r>
      <w:r>
        <w:t xml:space="preserve"> to OMH to propose </w:t>
      </w:r>
      <w:r w:rsidR="002E14C6">
        <w:t>cohort study</w:t>
      </w:r>
      <w:r w:rsidR="008E1186">
        <w:t xml:space="preserve"> (great data at NKI, Jim Robinson)</w:t>
      </w:r>
      <w:r w:rsidR="002E14C6">
        <w:t>, with clinic as unit, as this transition occurs, to look at access to care</w:t>
      </w:r>
      <w:r w:rsidR="006D006F">
        <w:t xml:space="preserve"> (e.g. mystery shopper)</w:t>
      </w:r>
      <w:r w:rsidR="002E14C6">
        <w:t>, qua</w:t>
      </w:r>
      <w:r>
        <w:t>lity of care (CTAC original purpose</w:t>
      </w:r>
      <w:r w:rsidR="00130FDC">
        <w:t>) for all clinics and f</w:t>
      </w:r>
      <w:r w:rsidR="00D6280F">
        <w:t xml:space="preserve">ollow BEAM </w:t>
      </w:r>
      <w:r w:rsidR="00130FDC">
        <w:t>participants through CARES QI, see who ‘dies</w:t>
      </w:r>
      <w:r w:rsidR="006D006F">
        <w:t xml:space="preserve">,’; data available for propensity score matching, regional rollout, delayed start. </w:t>
      </w:r>
      <w:r w:rsidR="00250EF9">
        <w:t>Partner w/</w:t>
      </w:r>
      <w:r w:rsidR="00F3444A">
        <w:t>NYSDOH (Shah), new multi-payor database and NY Foundation for Mental Health.</w:t>
      </w:r>
    </w:p>
    <w:p w14:paraId="5753CB41" w14:textId="3C92D18C" w:rsidR="008F3FFF" w:rsidRDefault="008F3FFF">
      <w:r>
        <w:br w:type="page"/>
      </w:r>
    </w:p>
    <w:p w14:paraId="677DCAFD" w14:textId="77777777" w:rsidR="008F3FFF" w:rsidRPr="008F3FFF" w:rsidRDefault="008F3FFF" w:rsidP="008F3FFF"/>
    <w:p w14:paraId="27B017C3" w14:textId="77777777" w:rsidR="0085182D" w:rsidRDefault="00922C8F" w:rsidP="00922C8F">
      <w:pPr>
        <w:pStyle w:val="ListParagraph"/>
        <w:numPr>
          <w:ilvl w:val="0"/>
          <w:numId w:val="32"/>
        </w:numPr>
        <w:ind w:left="360"/>
      </w:pPr>
      <w:r w:rsidRPr="00922C8F">
        <w:rPr>
          <w:b/>
          <w:u w:val="single"/>
        </w:rPr>
        <w:t>Family-to-Family Study (</w:t>
      </w:r>
      <w:r w:rsidR="003229FF" w:rsidRPr="00922C8F">
        <w:rPr>
          <w:b/>
          <w:u w:val="single"/>
        </w:rPr>
        <w:t>F2F</w:t>
      </w:r>
      <w:r w:rsidRPr="00922C8F">
        <w:rPr>
          <w:b/>
          <w:u w:val="single"/>
        </w:rPr>
        <w:t>)</w:t>
      </w:r>
      <w:r w:rsidR="003229FF" w:rsidRPr="00922C8F">
        <w:rPr>
          <w:b/>
        </w:rPr>
        <w:t>.</w:t>
      </w:r>
      <w:r w:rsidR="003229FF">
        <w:t xml:space="preserve"> </w:t>
      </w:r>
      <w:r>
        <w:t xml:space="preserve"> </w:t>
      </w:r>
    </w:p>
    <w:p w14:paraId="0B27A016" w14:textId="77777777" w:rsidR="0085182D" w:rsidRDefault="0085182D" w:rsidP="0085182D">
      <w:pPr>
        <w:pStyle w:val="ListParagraph"/>
        <w:ind w:left="360"/>
        <w:rPr>
          <w:b/>
          <w:u w:val="single"/>
        </w:rPr>
      </w:pPr>
    </w:p>
    <w:p w14:paraId="5ABB5403" w14:textId="75D19F0A" w:rsidR="0085182D" w:rsidRDefault="003229FF" w:rsidP="0085182D">
      <w:pPr>
        <w:pStyle w:val="ListParagraph"/>
        <w:numPr>
          <w:ilvl w:val="0"/>
          <w:numId w:val="34"/>
        </w:numPr>
        <w:ind w:left="720"/>
      </w:pPr>
      <w:r>
        <w:t>ARC organizational training almo</w:t>
      </w:r>
      <w:r w:rsidR="0085182D">
        <w:t>st complete, recruiting families</w:t>
      </w:r>
    </w:p>
    <w:p w14:paraId="193796D5" w14:textId="77777777" w:rsidR="0085182D" w:rsidRPr="0085182D" w:rsidRDefault="0085182D" w:rsidP="0085182D">
      <w:pPr>
        <w:pStyle w:val="ListParagraph"/>
      </w:pPr>
    </w:p>
    <w:p w14:paraId="20E05F78" w14:textId="3DD09793" w:rsidR="0085182D" w:rsidRDefault="0085182D" w:rsidP="0085182D">
      <w:pPr>
        <w:rPr>
          <w:b/>
          <w:color w:val="FF0000"/>
        </w:rPr>
      </w:pPr>
      <w:r w:rsidRPr="0085182D">
        <w:rPr>
          <w:b/>
          <w:color w:val="FF0000"/>
        </w:rPr>
        <w:t>Action</w:t>
      </w:r>
      <w:r w:rsidR="00AB2FF0">
        <w:rPr>
          <w:b/>
          <w:color w:val="FF0000"/>
        </w:rPr>
        <w:t xml:space="preserve"> Items</w:t>
      </w:r>
      <w:r w:rsidRPr="0085182D">
        <w:rPr>
          <w:b/>
          <w:color w:val="FF0000"/>
        </w:rPr>
        <w:t xml:space="preserve"> </w:t>
      </w:r>
      <w:r w:rsidR="00D07544">
        <w:rPr>
          <w:b/>
          <w:color w:val="FF0000"/>
        </w:rPr>
        <w:t>/ Opportunities</w:t>
      </w:r>
      <w:r w:rsidRPr="0085182D">
        <w:rPr>
          <w:b/>
          <w:color w:val="FF0000"/>
        </w:rPr>
        <w:t xml:space="preserve">:  </w:t>
      </w:r>
    </w:p>
    <w:p w14:paraId="135E493F" w14:textId="77777777" w:rsidR="0085182D" w:rsidRPr="0085182D" w:rsidRDefault="0085182D" w:rsidP="0085182D">
      <w:pPr>
        <w:rPr>
          <w:b/>
          <w:color w:val="FF0000"/>
        </w:rPr>
      </w:pPr>
    </w:p>
    <w:p w14:paraId="224CA466" w14:textId="7ACDFC50" w:rsidR="003229FF" w:rsidRDefault="003229FF" w:rsidP="00922C8F">
      <w:pPr>
        <w:pStyle w:val="ListParagraph"/>
        <w:numPr>
          <w:ilvl w:val="0"/>
          <w:numId w:val="33"/>
        </w:numPr>
      </w:pPr>
      <w:r>
        <w:t xml:space="preserve">Waiver </w:t>
      </w:r>
      <w:r w:rsidR="00BA1107">
        <w:t>programs (</w:t>
      </w:r>
      <w:r w:rsidR="00D07544">
        <w:t xml:space="preserve">F2F </w:t>
      </w:r>
      <w:r w:rsidR="00116B7B">
        <w:t>study t</w:t>
      </w:r>
      <w:r w:rsidR="00D07544">
        <w:t>here</w:t>
      </w:r>
      <w:r w:rsidR="00BA1107">
        <w:t xml:space="preserve">) may be </w:t>
      </w:r>
      <w:r>
        <w:t>health homes</w:t>
      </w:r>
      <w:r w:rsidR="00BA1107">
        <w:t xml:space="preserve"> in New York State</w:t>
      </w:r>
    </w:p>
    <w:p w14:paraId="6A68CA94" w14:textId="768AE875" w:rsidR="003229FF" w:rsidRDefault="003229FF" w:rsidP="00922C8F">
      <w:pPr>
        <w:pStyle w:val="ListParagraph"/>
        <w:numPr>
          <w:ilvl w:val="0"/>
          <w:numId w:val="33"/>
        </w:numPr>
      </w:pPr>
      <w:r>
        <w:t>FPAs are para-pr</w:t>
      </w:r>
      <w:r w:rsidR="00922C8F">
        <w:t xml:space="preserve">ofessionals who are </w:t>
      </w:r>
      <w:r w:rsidR="00922C8F" w:rsidRPr="00D07544">
        <w:rPr>
          <w:i/>
        </w:rPr>
        <w:t>more economical</w:t>
      </w:r>
      <w:r w:rsidR="00922C8F">
        <w:t xml:space="preserve"> than PhD</w:t>
      </w:r>
      <w:r w:rsidR="00062779">
        <w:t>s, counselors</w:t>
      </w:r>
    </w:p>
    <w:p w14:paraId="7217D43A" w14:textId="4E7BC126" w:rsidR="00D07544" w:rsidRDefault="00062779" w:rsidP="00944A49">
      <w:pPr>
        <w:pStyle w:val="ListParagraph"/>
        <w:numPr>
          <w:ilvl w:val="0"/>
          <w:numId w:val="33"/>
        </w:numPr>
      </w:pPr>
      <w:r>
        <w:t xml:space="preserve">chance </w:t>
      </w:r>
      <w:r w:rsidR="003229FF">
        <w:t>to energize family support movement</w:t>
      </w:r>
      <w:r w:rsidR="00D07544">
        <w:t>;</w:t>
      </w:r>
      <w:r w:rsidR="003229FF">
        <w:t xml:space="preserve"> </w:t>
      </w:r>
    </w:p>
    <w:p w14:paraId="02750F08" w14:textId="291CBC97" w:rsidR="00944A49" w:rsidRDefault="00D07544" w:rsidP="00944A49">
      <w:pPr>
        <w:pStyle w:val="ListParagraph"/>
        <w:numPr>
          <w:ilvl w:val="0"/>
          <w:numId w:val="33"/>
        </w:numPr>
      </w:pPr>
      <w:r>
        <w:t>Consider plans for p</w:t>
      </w:r>
      <w:r w:rsidR="003229FF">
        <w:t>ackaging,</w:t>
      </w:r>
      <w:r>
        <w:t xml:space="preserve"> replicating and how to spread the use of this set of services.</w:t>
      </w:r>
      <w:r w:rsidR="003229FF">
        <w:t xml:space="preserve"> </w:t>
      </w:r>
    </w:p>
    <w:p w14:paraId="334484A6" w14:textId="77777777" w:rsidR="00944A49" w:rsidRDefault="00944A49" w:rsidP="00944A49">
      <w:pPr>
        <w:pStyle w:val="ListParagraph"/>
      </w:pPr>
    </w:p>
    <w:p w14:paraId="247C974B" w14:textId="182DBAE4" w:rsidR="007C1000" w:rsidRPr="00C61083" w:rsidRDefault="00944A49" w:rsidP="00C61083">
      <w:pPr>
        <w:pStyle w:val="ListParagraph"/>
        <w:numPr>
          <w:ilvl w:val="0"/>
          <w:numId w:val="32"/>
        </w:numPr>
        <w:ind w:left="360"/>
        <w:rPr>
          <w:b/>
          <w:u w:val="single"/>
        </w:rPr>
      </w:pPr>
      <w:r w:rsidRPr="00C61083">
        <w:rPr>
          <w:b/>
          <w:u w:val="single"/>
        </w:rPr>
        <w:t>Development of Quality Indicators for Adolescent Depression</w:t>
      </w:r>
    </w:p>
    <w:p w14:paraId="2F2DA0B2" w14:textId="77777777" w:rsidR="00944A49" w:rsidRDefault="00944A49" w:rsidP="00944A49"/>
    <w:p w14:paraId="34772A28" w14:textId="77777777" w:rsidR="00944A49" w:rsidRDefault="00944A49" w:rsidP="007C1000">
      <w:pPr>
        <w:pStyle w:val="ListParagraph"/>
        <w:numPr>
          <w:ilvl w:val="0"/>
          <w:numId w:val="6"/>
        </w:numPr>
      </w:pPr>
      <w:r>
        <w:t xml:space="preserve">depression care pathway created </w:t>
      </w:r>
      <w:r w:rsidR="00B3171B">
        <w:t>(Lewandowski et al</w:t>
      </w:r>
      <w:r>
        <w:t xml:space="preserve">) by analyzing common elements; </w:t>
      </w:r>
      <w:r w:rsidR="00B3171B">
        <w:t xml:space="preserve">limited evidence in child lit for 8 of 11 of the care pathways; </w:t>
      </w:r>
    </w:p>
    <w:p w14:paraId="2F75A26B" w14:textId="77777777" w:rsidR="00015584" w:rsidRDefault="00015584" w:rsidP="00015584">
      <w:pPr>
        <w:pStyle w:val="ListParagraph"/>
      </w:pPr>
    </w:p>
    <w:p w14:paraId="13668E47" w14:textId="487DF374" w:rsidR="00762242" w:rsidRDefault="00DF4278" w:rsidP="00DF4278">
      <w:pPr>
        <w:pStyle w:val="ListParagraph"/>
        <w:numPr>
          <w:ilvl w:val="0"/>
          <w:numId w:val="6"/>
        </w:numPr>
      </w:pPr>
      <w:r>
        <w:t xml:space="preserve">Studied care pathway </w:t>
      </w:r>
      <w:r w:rsidR="00B3171B">
        <w:t>in Bellevue</w:t>
      </w:r>
      <w:r>
        <w:t xml:space="preserve"> (NYS)</w:t>
      </w:r>
      <w:r w:rsidR="00B3171B">
        <w:t>, Kaiser (Colorado) and GroupHealth (Denver).  Findings: 1) screening not routine; 2) pediatric screening rate is what you expect in pop 3) we do</w:t>
      </w:r>
      <w:r w:rsidR="00F73B4F">
        <w:t>n’t know what happened to kids (</w:t>
      </w:r>
      <w:r>
        <w:t>data behind firewall</w:t>
      </w:r>
      <w:r w:rsidR="00F73B4F">
        <w:t>)</w:t>
      </w:r>
      <w:r>
        <w:t xml:space="preserve">, and taking a </w:t>
      </w:r>
      <w:r w:rsidR="00762242">
        <w:t>newer sample to see if data is the same.</w:t>
      </w:r>
    </w:p>
    <w:p w14:paraId="0D751299" w14:textId="77777777" w:rsidR="00DF4278" w:rsidRPr="00DF4278" w:rsidRDefault="00DF4278" w:rsidP="00DF4278">
      <w:pPr>
        <w:ind w:left="360"/>
        <w:rPr>
          <w:b/>
          <w:color w:val="FF0000"/>
        </w:rPr>
      </w:pPr>
    </w:p>
    <w:p w14:paraId="5F5725BC" w14:textId="77777777" w:rsidR="00DF4278" w:rsidRDefault="00DF4278" w:rsidP="00015584">
      <w:pPr>
        <w:rPr>
          <w:b/>
          <w:color w:val="FF0000"/>
        </w:rPr>
      </w:pPr>
      <w:r w:rsidRPr="00DF4278">
        <w:rPr>
          <w:b/>
          <w:color w:val="FF0000"/>
        </w:rPr>
        <w:t>Action Items / Opportunities:</w:t>
      </w:r>
    </w:p>
    <w:p w14:paraId="3E17BB34" w14:textId="77777777" w:rsidR="00015584" w:rsidRPr="00DF4278" w:rsidRDefault="00015584" w:rsidP="00015584">
      <w:pPr>
        <w:rPr>
          <w:b/>
          <w:color w:val="FF0000"/>
        </w:rPr>
      </w:pPr>
    </w:p>
    <w:p w14:paraId="2C8D8CA7" w14:textId="597FE6C2" w:rsidR="00762242" w:rsidRDefault="00CC6C3E" w:rsidP="00CC6C3E">
      <w:pPr>
        <w:pStyle w:val="ListParagraph"/>
        <w:numPr>
          <w:ilvl w:val="0"/>
          <w:numId w:val="6"/>
        </w:numPr>
      </w:pPr>
      <w:r>
        <w:t>Look at comparators (West Coast), is it p</w:t>
      </w:r>
      <w:r w:rsidR="00762242">
        <w:t>ossible to get</w:t>
      </w:r>
      <w:r w:rsidR="00DF4278">
        <w:t xml:space="preserve"> at the context of these places (</w:t>
      </w:r>
      <w:r w:rsidR="00762242">
        <w:t>e.g. embedded clinician</w:t>
      </w:r>
      <w:r w:rsidR="00DF4278">
        <w:t>)</w:t>
      </w:r>
      <w:r w:rsidR="00F73B4F">
        <w:t xml:space="preserve"> and explore </w:t>
      </w:r>
      <w:r>
        <w:t xml:space="preserve">the role of the family (self-report and parent-report) in measurement and potential use of PCORI funding? </w:t>
      </w:r>
    </w:p>
    <w:p w14:paraId="0CAC03BA" w14:textId="77777777" w:rsidR="00015584" w:rsidRDefault="00015584" w:rsidP="00015584">
      <w:pPr>
        <w:pStyle w:val="ListParagraph"/>
      </w:pPr>
    </w:p>
    <w:p w14:paraId="44BD155F" w14:textId="4B1F4FFA" w:rsidR="00762242" w:rsidRDefault="00DF4278" w:rsidP="00762242">
      <w:pPr>
        <w:pStyle w:val="ListParagraph"/>
        <w:numPr>
          <w:ilvl w:val="0"/>
          <w:numId w:val="6"/>
        </w:numPr>
      </w:pPr>
      <w:r>
        <w:t xml:space="preserve">Set up measures at </w:t>
      </w:r>
      <w:r w:rsidRPr="00456DA4">
        <w:rPr>
          <w:b/>
        </w:rPr>
        <w:t>system</w:t>
      </w:r>
      <w:r>
        <w:t xml:space="preserve"> level</w:t>
      </w:r>
      <w:r w:rsidR="00CC6C3E">
        <w:t xml:space="preserve"> (where money is going, Medicaid managed care)</w:t>
      </w:r>
      <w:r>
        <w:t xml:space="preserve">, </w:t>
      </w:r>
      <w:r w:rsidR="00CC6C3E">
        <w:rPr>
          <w:b/>
        </w:rPr>
        <w:t xml:space="preserve">not organizational level, </w:t>
      </w:r>
      <w:r w:rsidR="00CC6C3E">
        <w:t>through organizations like APA, NCQA and partner with Mary Durham and Greg, need state Medicaid authorities (Foster, Medical Director of Medicaid) at the table.</w:t>
      </w:r>
    </w:p>
    <w:p w14:paraId="4F142AA1" w14:textId="77777777" w:rsidR="00ED6862" w:rsidRDefault="00ED6862" w:rsidP="00ED6862"/>
    <w:p w14:paraId="5B761CBB" w14:textId="753FA627" w:rsidR="00965336" w:rsidRDefault="00965336" w:rsidP="00015584">
      <w:pPr>
        <w:pStyle w:val="ListParagraph"/>
        <w:numPr>
          <w:ilvl w:val="0"/>
          <w:numId w:val="32"/>
        </w:numPr>
        <w:ind w:left="360"/>
        <w:rPr>
          <w:b/>
          <w:u w:val="single"/>
        </w:rPr>
      </w:pPr>
      <w:r w:rsidRPr="00965336">
        <w:rPr>
          <w:b/>
          <w:u w:val="single"/>
        </w:rPr>
        <w:t>Foster Care and Psychotropic Drug Use (</w:t>
      </w:r>
      <w:r w:rsidR="00ED6862" w:rsidRPr="00965336">
        <w:rPr>
          <w:b/>
          <w:u w:val="single"/>
        </w:rPr>
        <w:t>Bonnie Kerker</w:t>
      </w:r>
      <w:r w:rsidRPr="00965336">
        <w:rPr>
          <w:b/>
          <w:u w:val="single"/>
        </w:rPr>
        <w:t>)</w:t>
      </w:r>
    </w:p>
    <w:p w14:paraId="277D4AD1" w14:textId="77777777" w:rsidR="00015584" w:rsidRPr="00965336" w:rsidRDefault="00015584" w:rsidP="00015584">
      <w:pPr>
        <w:pStyle w:val="ListParagraph"/>
        <w:ind w:left="360"/>
        <w:rPr>
          <w:b/>
          <w:u w:val="single"/>
        </w:rPr>
      </w:pPr>
    </w:p>
    <w:p w14:paraId="584C17F6" w14:textId="057D3C82" w:rsidR="000227A7" w:rsidRDefault="00895AA0" w:rsidP="000227A7">
      <w:pPr>
        <w:pStyle w:val="ListParagraph"/>
        <w:numPr>
          <w:ilvl w:val="0"/>
          <w:numId w:val="36"/>
        </w:numPr>
      </w:pPr>
      <w:r>
        <w:t xml:space="preserve">this study </w:t>
      </w:r>
      <w:r w:rsidR="00ED6862">
        <w:t>part of l</w:t>
      </w:r>
      <w:r>
        <w:t xml:space="preserve">arger ACF-funded project to insert </w:t>
      </w:r>
      <w:r w:rsidR="00ED6862">
        <w:t>trauma-focu</w:t>
      </w:r>
      <w:r w:rsidR="00965336">
        <w:t>sed interventions into clinics</w:t>
      </w:r>
      <w:r>
        <w:t xml:space="preserve">, </w:t>
      </w:r>
      <w:r w:rsidR="00965336">
        <w:t>concern</w:t>
      </w:r>
      <w:r>
        <w:t xml:space="preserve"> re:</w:t>
      </w:r>
      <w:r w:rsidR="00965336">
        <w:t xml:space="preserve"> h</w:t>
      </w:r>
      <w:r w:rsidR="00DE1692">
        <w:t xml:space="preserve">igh-rates </w:t>
      </w:r>
      <w:r>
        <w:t>of antipsychotic Rx</w:t>
      </w:r>
      <w:r w:rsidR="00965336">
        <w:t xml:space="preserve"> use</w:t>
      </w:r>
      <w:r w:rsidR="000227A7">
        <w:t>;</w:t>
      </w:r>
    </w:p>
    <w:p w14:paraId="63C569EB" w14:textId="77777777" w:rsidR="00015584" w:rsidRDefault="00015584" w:rsidP="00015584">
      <w:pPr>
        <w:pStyle w:val="ListParagraph"/>
      </w:pPr>
    </w:p>
    <w:p w14:paraId="55E8180D" w14:textId="11148451" w:rsidR="000227A7" w:rsidRDefault="00895AA0" w:rsidP="000227A7">
      <w:pPr>
        <w:pStyle w:val="ListParagraph"/>
        <w:numPr>
          <w:ilvl w:val="0"/>
          <w:numId w:val="36"/>
        </w:numPr>
      </w:pPr>
      <w:r>
        <w:t xml:space="preserve">limited </w:t>
      </w:r>
      <w:r w:rsidR="00DE1692">
        <w:t>data</w:t>
      </w:r>
      <w:r w:rsidR="000227A7">
        <w:t xml:space="preserve"> (Connections dataset)</w:t>
      </w:r>
      <w:r w:rsidR="00DE1692">
        <w:t xml:space="preserve"> on psychotropic use among NYC children i</w:t>
      </w:r>
      <w:r w:rsidR="000227A7">
        <w:t>n foster care; 30% foster care, 13.5 welfare.</w:t>
      </w:r>
    </w:p>
    <w:p w14:paraId="2BFB3C88" w14:textId="7D237FBB" w:rsidR="00E66FBC" w:rsidRDefault="00E66FBC" w:rsidP="000227A7"/>
    <w:p w14:paraId="53F1CC6B" w14:textId="552FEAC8" w:rsidR="00E66FBC" w:rsidRDefault="00E66FBC" w:rsidP="00015584">
      <w:pPr>
        <w:rPr>
          <w:b/>
          <w:color w:val="FF0000"/>
        </w:rPr>
      </w:pPr>
      <w:r w:rsidRPr="00015584">
        <w:rPr>
          <w:b/>
          <w:color w:val="FF0000"/>
        </w:rPr>
        <w:t>Action Items</w:t>
      </w:r>
      <w:r w:rsidR="00AB2FF0" w:rsidRPr="00015584">
        <w:rPr>
          <w:b/>
          <w:color w:val="FF0000"/>
        </w:rPr>
        <w:t xml:space="preserve"> / Opportunities:</w:t>
      </w:r>
    </w:p>
    <w:p w14:paraId="49808D9C" w14:textId="77777777" w:rsidR="00015584" w:rsidRDefault="00015584" w:rsidP="00015584"/>
    <w:p w14:paraId="7EF09C40" w14:textId="30C1CC79" w:rsidR="00857244" w:rsidRDefault="00E66FBC" w:rsidP="000227A7">
      <w:pPr>
        <w:pStyle w:val="ListParagraph"/>
        <w:numPr>
          <w:ilvl w:val="0"/>
          <w:numId w:val="37"/>
        </w:numPr>
      </w:pPr>
      <w:r>
        <w:t>Re-focus f</w:t>
      </w:r>
      <w:r w:rsidR="0033494E">
        <w:t>uture work</w:t>
      </w:r>
      <w:r w:rsidR="00245237">
        <w:t xml:space="preserve"> from antipsych</w:t>
      </w:r>
      <w:r w:rsidR="00895AA0">
        <w:t xml:space="preserve">otic medications </w:t>
      </w:r>
      <w:r w:rsidR="00245237">
        <w:t xml:space="preserve">effect on placement disruption (will be too difficult to pick out effect) to providing </w:t>
      </w:r>
      <w:r w:rsidR="00857244">
        <w:t>State Medicaid directors</w:t>
      </w:r>
      <w:r w:rsidR="00245237">
        <w:t xml:space="preserve"> with </w:t>
      </w:r>
      <w:r w:rsidR="00245237" w:rsidRPr="00895AA0">
        <w:rPr>
          <w:b/>
        </w:rPr>
        <w:t>tools to help them care for this very expensive population of children</w:t>
      </w:r>
      <w:r w:rsidR="00245237">
        <w:t xml:space="preserve">.  Instead, look at </w:t>
      </w:r>
      <w:r w:rsidR="00857244">
        <w:t>top two</w:t>
      </w:r>
      <w:r w:rsidR="00245237">
        <w:t xml:space="preserve"> diagnoses (</w:t>
      </w:r>
      <w:r w:rsidR="00857244">
        <w:t>ADHD and adjustment disorders</w:t>
      </w:r>
      <w:r w:rsidR="00245237">
        <w:t xml:space="preserve">, maybe trauma, these </w:t>
      </w:r>
      <w:r w:rsidR="00857244">
        <w:t>capture</w:t>
      </w:r>
      <w:r w:rsidR="00245237">
        <w:t xml:space="preserve"> 60%) and </w:t>
      </w:r>
      <w:r w:rsidR="00857244">
        <w:t xml:space="preserve">see what can we do there? </w:t>
      </w:r>
    </w:p>
    <w:p w14:paraId="76CA49DD" w14:textId="77777777" w:rsidR="00015584" w:rsidRDefault="00015584" w:rsidP="00015584">
      <w:pPr>
        <w:pStyle w:val="ListParagraph"/>
        <w:ind w:left="1129"/>
      </w:pPr>
    </w:p>
    <w:p w14:paraId="0379335F" w14:textId="718CF521" w:rsidR="00F27B37" w:rsidRDefault="00245237" w:rsidP="00245237">
      <w:pPr>
        <w:pStyle w:val="ListParagraph"/>
        <w:numPr>
          <w:ilvl w:val="0"/>
          <w:numId w:val="37"/>
        </w:numPr>
      </w:pPr>
      <w:r>
        <w:t>Partner with Ramesh/Laurel. U</w:t>
      </w:r>
      <w:r w:rsidR="00895AA0">
        <w:t>se common factors approach</w:t>
      </w:r>
      <w:r>
        <w:t>,</w:t>
      </w:r>
      <w:r w:rsidR="00C808AB">
        <w:t xml:space="preserve"> </w:t>
      </w:r>
      <w:r>
        <w:t xml:space="preserve">focus on </w:t>
      </w:r>
      <w:r w:rsidR="00C808AB">
        <w:t xml:space="preserve">what they are not </w:t>
      </w:r>
      <w:r>
        <w:t>getting which is proven psychosocial treatments</w:t>
      </w:r>
      <w:r w:rsidR="00C808AB">
        <w:t xml:space="preserve">.  </w:t>
      </w:r>
      <w:r>
        <w:t xml:space="preserve">Also, review </w:t>
      </w:r>
      <w:r w:rsidR="00F27B37">
        <w:t xml:space="preserve">Jewish Family Services study. </w:t>
      </w:r>
      <w:r>
        <w:t xml:space="preserve"> See also </w:t>
      </w:r>
      <w:r w:rsidR="00F27B37">
        <w:t xml:space="preserve">NYC efforts to build to scale Project KEEP (Oregon Social Learning Center), using PMTO, training case-workers to deliver Project KEEP.  What can you do to bring in low-cost behavioral interventions. </w:t>
      </w:r>
    </w:p>
    <w:p w14:paraId="791F94B5" w14:textId="77777777" w:rsidR="00F27B37" w:rsidRDefault="00F27B37" w:rsidP="00F27B37">
      <w:pPr>
        <w:pStyle w:val="ListParagraph"/>
        <w:ind w:left="769"/>
      </w:pPr>
    </w:p>
    <w:p w14:paraId="68AB88DC" w14:textId="77777777" w:rsidR="000227A7" w:rsidRPr="000227A7" w:rsidRDefault="00245237" w:rsidP="000227A7">
      <w:pPr>
        <w:pStyle w:val="ListParagraph"/>
        <w:numPr>
          <w:ilvl w:val="0"/>
          <w:numId w:val="32"/>
        </w:numPr>
        <w:rPr>
          <w:b/>
          <w:color w:val="FF0000"/>
        </w:rPr>
      </w:pPr>
      <w:r w:rsidRPr="000227A7">
        <w:rPr>
          <w:b/>
          <w:u w:val="single"/>
        </w:rPr>
        <w:t xml:space="preserve">PSYCKES </w:t>
      </w:r>
      <w:r w:rsidR="000227A7">
        <w:rPr>
          <w:b/>
        </w:rPr>
        <w:t>(Molly Finnerty)</w:t>
      </w:r>
    </w:p>
    <w:p w14:paraId="46A9414D" w14:textId="77777777" w:rsidR="000227A7" w:rsidRPr="000227A7" w:rsidRDefault="00245237" w:rsidP="000227A7">
      <w:pPr>
        <w:pStyle w:val="ListParagraph"/>
        <w:numPr>
          <w:ilvl w:val="0"/>
          <w:numId w:val="39"/>
        </w:numPr>
        <w:rPr>
          <w:b/>
          <w:color w:val="FF0000"/>
        </w:rPr>
      </w:pPr>
      <w:r>
        <w:t>quality Indicators e</w:t>
      </w:r>
      <w:r w:rsidR="00F27B37">
        <w:t>ffort to mea</w:t>
      </w:r>
      <w:r>
        <w:t>sure use of psychotropic meds due to p</w:t>
      </w:r>
      <w:r w:rsidR="00F27B37">
        <w:t>rescribing trends, clinical concerns (metabolic) and public policy concer</w:t>
      </w:r>
      <w:r>
        <w:t>ns (safety and disparities in use, e.g.</w:t>
      </w:r>
      <w:r w:rsidR="00F27B37">
        <w:t xml:space="preserve"> Medicaid, race).   </w:t>
      </w:r>
    </w:p>
    <w:p w14:paraId="1772882C" w14:textId="77777777" w:rsidR="00D6280F" w:rsidRPr="00D6280F" w:rsidRDefault="00603C41" w:rsidP="00D6280F">
      <w:pPr>
        <w:pStyle w:val="ListParagraph"/>
        <w:numPr>
          <w:ilvl w:val="0"/>
          <w:numId w:val="39"/>
        </w:numPr>
        <w:rPr>
          <w:b/>
          <w:color w:val="FF0000"/>
        </w:rPr>
      </w:pPr>
      <w:r>
        <w:t xml:space="preserve">Quality </w:t>
      </w:r>
      <w:r w:rsidR="000227A7">
        <w:t>improvement initiative found</w:t>
      </w:r>
      <w:r w:rsidR="00EB5024" w:rsidRPr="000227A7">
        <w:t xml:space="preserve"> NYC better than rest of state. </w:t>
      </w:r>
    </w:p>
    <w:p w14:paraId="3D4CCAE7" w14:textId="77777777" w:rsidR="00D6280F" w:rsidRDefault="00D6280F" w:rsidP="00D6280F">
      <w:pPr>
        <w:pStyle w:val="ListParagraph"/>
      </w:pPr>
    </w:p>
    <w:p w14:paraId="49ED8A24" w14:textId="1A0207C2" w:rsidR="00EB5024" w:rsidRDefault="000227A7" w:rsidP="00F5350D">
      <w:pPr>
        <w:rPr>
          <w:b/>
          <w:color w:val="FF0000"/>
        </w:rPr>
      </w:pPr>
      <w:r w:rsidRPr="00F5350D">
        <w:rPr>
          <w:b/>
          <w:color w:val="FF0000"/>
        </w:rPr>
        <w:t>Action Items</w:t>
      </w:r>
      <w:r w:rsidR="00AB2FF0" w:rsidRPr="00F5350D">
        <w:rPr>
          <w:b/>
          <w:color w:val="FF0000"/>
        </w:rPr>
        <w:t xml:space="preserve"> / Opportunities</w:t>
      </w:r>
      <w:r w:rsidRPr="00F5350D">
        <w:rPr>
          <w:b/>
          <w:color w:val="FF0000"/>
        </w:rPr>
        <w:t xml:space="preserve">: </w:t>
      </w:r>
    </w:p>
    <w:p w14:paraId="6E2E06DD" w14:textId="77777777" w:rsidR="00015584" w:rsidRPr="00F5350D" w:rsidRDefault="00015584" w:rsidP="00F5350D">
      <w:pPr>
        <w:rPr>
          <w:b/>
          <w:color w:val="FF0000"/>
        </w:rPr>
      </w:pPr>
    </w:p>
    <w:p w14:paraId="6D22725D" w14:textId="45EAC7C5" w:rsidR="000227A7" w:rsidRDefault="000227A7" w:rsidP="008E1186">
      <w:pPr>
        <w:pStyle w:val="ListParagraph"/>
        <w:numPr>
          <w:ilvl w:val="0"/>
          <w:numId w:val="40"/>
        </w:numPr>
      </w:pPr>
      <w:r>
        <w:t>F</w:t>
      </w:r>
      <w:r w:rsidR="00486AC5">
        <w:t xml:space="preserve">ocus on </w:t>
      </w:r>
      <w:r>
        <w:t xml:space="preserve">developing </w:t>
      </w:r>
      <w:r w:rsidR="00486AC5">
        <w:t xml:space="preserve">these </w:t>
      </w:r>
      <w:r w:rsidR="00486AC5" w:rsidRPr="000227A7">
        <w:rPr>
          <w:b/>
        </w:rPr>
        <w:t>quality indicators</w:t>
      </w:r>
      <w:r w:rsidR="00486AC5">
        <w:t xml:space="preserve"> </w:t>
      </w:r>
      <w:r>
        <w:t xml:space="preserve">(develop additional measures for children; examine correlates for measures developed (e.g. analysis for psychosocial) characterize use of antipsychotics in children).  Add </w:t>
      </w:r>
      <w:r w:rsidR="00486AC5" w:rsidRPr="000227A7">
        <w:rPr>
          <w:i/>
        </w:rPr>
        <w:t>patient-reported outcomes</w:t>
      </w:r>
      <w:r w:rsidR="00486AC5">
        <w:t xml:space="preserve"> </w:t>
      </w:r>
      <w:r>
        <w:t xml:space="preserve">in order to </w:t>
      </w:r>
      <w:r w:rsidR="00486AC5">
        <w:t>be able to be integrat</w:t>
      </w:r>
      <w:r>
        <w:t>ed into larger health systems, and work on content</w:t>
      </w:r>
      <w:r w:rsidR="00486AC5">
        <w:t xml:space="preserve">.  </w:t>
      </w:r>
    </w:p>
    <w:p w14:paraId="34E5C7C8" w14:textId="77777777" w:rsidR="00015584" w:rsidRDefault="00015584" w:rsidP="00015584">
      <w:pPr>
        <w:pStyle w:val="ListParagraph"/>
      </w:pPr>
    </w:p>
    <w:p w14:paraId="117C282C" w14:textId="6381ABAE" w:rsidR="00ED5A71" w:rsidRDefault="000227A7" w:rsidP="00B10423">
      <w:pPr>
        <w:pStyle w:val="ListParagraph"/>
        <w:numPr>
          <w:ilvl w:val="0"/>
          <w:numId w:val="40"/>
        </w:numPr>
      </w:pPr>
      <w:r>
        <w:t xml:space="preserve">Figure out how to get </w:t>
      </w:r>
      <w:r w:rsidRPr="000227A7">
        <w:rPr>
          <w:b/>
        </w:rPr>
        <w:t>PSYCKES picked up by the managed care plans</w:t>
      </w:r>
      <w:r>
        <w:t xml:space="preserve"> (e.g. develop a clinic a tool to spit out data that says we are good at x or y so that the plan picks them up (see Barbara Stanley, safety planning application) </w:t>
      </w:r>
      <w:r w:rsidR="004F13D4" w:rsidRPr="004F13D4">
        <w:t>so</w:t>
      </w:r>
      <w:r w:rsidRPr="004F13D4">
        <w:t xml:space="preserve"> that</w:t>
      </w:r>
      <w:r w:rsidRPr="000227A7">
        <w:rPr>
          <w:color w:val="FF0000"/>
        </w:rPr>
        <w:t xml:space="preserve"> system-wide changes can be made.  </w:t>
      </w:r>
      <w:r>
        <w:rPr>
          <w:color w:val="FF0000"/>
        </w:rPr>
        <w:t xml:space="preserve"> </w:t>
      </w:r>
      <w:r w:rsidRPr="004F13D4">
        <w:t>Note also that PSYCKES c</w:t>
      </w:r>
      <w:r w:rsidR="004F13D4" w:rsidRPr="004F13D4">
        <w:t xml:space="preserve">an be used by Care Managers (i.e. </w:t>
      </w:r>
      <w:r w:rsidRPr="004F13D4">
        <w:t>Family Peer Advocates) to help guide care</w:t>
      </w:r>
      <w:r w:rsidR="00603C41" w:rsidRPr="004F13D4">
        <w:t>.</w:t>
      </w:r>
    </w:p>
    <w:p w14:paraId="20773E8C" w14:textId="77777777" w:rsidR="008E1186" w:rsidRPr="008F3FFF" w:rsidRDefault="008E1186" w:rsidP="008E1186">
      <w:pPr>
        <w:ind w:left="360"/>
        <w:rPr>
          <w:color w:val="1F497D" w:themeColor="text2"/>
        </w:rPr>
      </w:pPr>
    </w:p>
    <w:p w14:paraId="1307D16B" w14:textId="77777777" w:rsidR="00015584" w:rsidRDefault="00015584">
      <w:pPr>
        <w:rPr>
          <w:b/>
          <w:bCs/>
          <w:smallCaps/>
          <w:color w:val="1F497D" w:themeColor="text2"/>
          <w:sz w:val="28"/>
          <w:szCs w:val="28"/>
        </w:rPr>
      </w:pPr>
      <w:r>
        <w:rPr>
          <w:b/>
          <w:bCs/>
          <w:smallCaps/>
          <w:color w:val="1F497D" w:themeColor="text2"/>
          <w:sz w:val="28"/>
          <w:szCs w:val="28"/>
        </w:rPr>
        <w:br w:type="page"/>
      </w:r>
    </w:p>
    <w:p w14:paraId="1E3483D5" w14:textId="5C1B0125" w:rsidR="008E1186" w:rsidRPr="00015584" w:rsidRDefault="00D54D07" w:rsidP="008E1186">
      <w:pPr>
        <w:rPr>
          <w:b/>
          <w:bCs/>
          <w:smallCaps/>
          <w:color w:val="1F497D" w:themeColor="text2"/>
          <w:sz w:val="28"/>
          <w:szCs w:val="28"/>
        </w:rPr>
      </w:pPr>
      <w:r w:rsidRPr="00015584">
        <w:rPr>
          <w:b/>
          <w:bCs/>
          <w:smallCaps/>
          <w:color w:val="1F497D" w:themeColor="text2"/>
          <w:sz w:val="28"/>
          <w:szCs w:val="28"/>
        </w:rPr>
        <w:t xml:space="preserve">Overall </w:t>
      </w:r>
      <w:r w:rsidR="00015584">
        <w:rPr>
          <w:b/>
          <w:bCs/>
          <w:smallCaps/>
          <w:color w:val="1F497D" w:themeColor="text2"/>
          <w:sz w:val="28"/>
          <w:szCs w:val="28"/>
        </w:rPr>
        <w:t xml:space="preserve">environmental </w:t>
      </w:r>
      <w:r w:rsidR="008E1186" w:rsidRPr="00015584">
        <w:rPr>
          <w:b/>
          <w:bCs/>
          <w:smallCaps/>
          <w:color w:val="1F497D" w:themeColor="text2"/>
          <w:sz w:val="28"/>
          <w:szCs w:val="28"/>
        </w:rPr>
        <w:t>Cont</w:t>
      </w:r>
      <w:r w:rsidR="00A249EF" w:rsidRPr="00015584">
        <w:rPr>
          <w:b/>
          <w:bCs/>
          <w:smallCaps/>
          <w:color w:val="1F497D" w:themeColor="text2"/>
          <w:sz w:val="28"/>
          <w:szCs w:val="28"/>
        </w:rPr>
        <w:t>ext for</w:t>
      </w:r>
      <w:r w:rsidRPr="00015584">
        <w:rPr>
          <w:b/>
          <w:bCs/>
          <w:smallCaps/>
          <w:color w:val="1F497D" w:themeColor="text2"/>
          <w:sz w:val="28"/>
          <w:szCs w:val="28"/>
        </w:rPr>
        <w:t xml:space="preserve"> Conducting</w:t>
      </w:r>
      <w:r w:rsidR="00015584">
        <w:rPr>
          <w:b/>
          <w:bCs/>
          <w:smallCaps/>
          <w:color w:val="1F497D" w:themeColor="text2"/>
          <w:sz w:val="28"/>
          <w:szCs w:val="28"/>
        </w:rPr>
        <w:t xml:space="preserve"> IDEAS s</w:t>
      </w:r>
      <w:r w:rsidR="00A249EF" w:rsidRPr="00015584">
        <w:rPr>
          <w:b/>
          <w:bCs/>
          <w:smallCaps/>
          <w:color w:val="1F497D" w:themeColor="text2"/>
          <w:sz w:val="28"/>
          <w:szCs w:val="28"/>
        </w:rPr>
        <w:t xml:space="preserve">tudies: </w:t>
      </w:r>
    </w:p>
    <w:p w14:paraId="57E1EC77" w14:textId="149A6B46" w:rsidR="00015584" w:rsidRDefault="00015584" w:rsidP="00A249EF">
      <w:r>
        <w:rPr>
          <w:noProof/>
        </w:rPr>
        <mc:AlternateContent>
          <mc:Choice Requires="wps">
            <w:drawing>
              <wp:anchor distT="0" distB="0" distL="114300" distR="114300" simplePos="0" relativeHeight="251665408" behindDoc="0" locked="0" layoutInCell="1" allowOverlap="1" wp14:anchorId="64FDE9FE" wp14:editId="07FBA5F9">
                <wp:simplePos x="0" y="0"/>
                <wp:positionH relativeFrom="column">
                  <wp:posOffset>635</wp:posOffset>
                </wp:positionH>
                <wp:positionV relativeFrom="paragraph">
                  <wp:posOffset>9948</wp:posOffset>
                </wp:positionV>
                <wp:extent cx="5595832" cy="16723"/>
                <wp:effectExtent l="50800" t="25400" r="68580" b="110490"/>
                <wp:wrapNone/>
                <wp:docPr id="6" name="Straight Connector 6"/>
                <wp:cNvGraphicFramePr/>
                <a:graphic xmlns:a="http://schemas.openxmlformats.org/drawingml/2006/main">
                  <a:graphicData uri="http://schemas.microsoft.com/office/word/2010/wordprocessingShape">
                    <wps:wsp>
                      <wps:cNvCnPr/>
                      <wps:spPr>
                        <a:xfrm flipV="1">
                          <a:off x="0" y="0"/>
                          <a:ext cx="5595832" cy="1672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pt" to="440.6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" strokecolor="#4f81bd [3204]" strokeweight="2pt">
                <v:shadow on="t" opacity="24903f" mv:blur="40000f" origin=",.5" offset="0,20000emu"/>
              </v:line>
            </w:pict>
          </mc:Fallback>
        </mc:AlternateContent>
      </w:r>
    </w:p>
    <w:p w14:paraId="7525C792" w14:textId="70F107B1" w:rsidR="00852C4B" w:rsidRDefault="009A3584" w:rsidP="00A249EF">
      <w:r>
        <w:t xml:space="preserve">Existing and </w:t>
      </w:r>
      <w:r w:rsidR="00D54D07">
        <w:t>new IDEAS studies (</w:t>
      </w:r>
      <w:r>
        <w:t>study targets and outcomes) need to be modified to meet new healthcare</w:t>
      </w:r>
      <w:r w:rsidR="0070381D">
        <w:t xml:space="preserve"> system needs</w:t>
      </w:r>
      <w:r>
        <w:t xml:space="preserve"> (ACA and healthcare exchanges)</w:t>
      </w:r>
      <w:r w:rsidR="000E6177">
        <w:t xml:space="preserve">. ACOs and health homes (all budgeted systems) they have high-powered financial incentives to cut corners, will need big time performance measures to keep them in line and from making shortcuts, insure quality care.  </w:t>
      </w:r>
    </w:p>
    <w:p w14:paraId="2C608161" w14:textId="77777777" w:rsidR="00852C4B" w:rsidRDefault="00852C4B" w:rsidP="00A249EF"/>
    <w:p w14:paraId="125EE616" w14:textId="65E0DCFD" w:rsidR="002A10FF" w:rsidRDefault="00852C4B" w:rsidP="002A10FF">
      <w:r w:rsidRPr="00852C4B">
        <w:rPr>
          <w:b/>
          <w:u w:val="single"/>
        </w:rPr>
        <w:t>BOTTOM LINE</w:t>
      </w:r>
      <w:r>
        <w:t xml:space="preserve">: New environment (ACA &amp; </w:t>
      </w:r>
      <w:r w:rsidR="000E6177">
        <w:t>E</w:t>
      </w:r>
      <w:r w:rsidR="0070381D">
        <w:t>xchanges) need</w:t>
      </w:r>
      <w:r w:rsidR="002A10FF">
        <w:t xml:space="preserve"> QUALITY MEASURES –  IOM, NIMH efforts in this area, $1 million to create behavioral care quality measures.</w:t>
      </w:r>
      <w:r w:rsidR="007A1394">
        <w:t xml:space="preserve"> Psychosocial measures largely ignored in quality measures; should include family-report measures.</w:t>
      </w:r>
    </w:p>
    <w:p w14:paraId="09889BF5" w14:textId="77777777" w:rsidR="004F13D4" w:rsidRDefault="004F13D4" w:rsidP="004F13D4"/>
    <w:p w14:paraId="356A73A9" w14:textId="2CA1E822" w:rsidR="00A249EF" w:rsidRDefault="00A249EF" w:rsidP="004F13D4">
      <w:r w:rsidRPr="004F13D4">
        <w:rPr>
          <w:b/>
          <w:color w:val="FF0000"/>
        </w:rPr>
        <w:t>Action Item</w:t>
      </w:r>
      <w:r w:rsidR="00852C4B">
        <w:rPr>
          <w:b/>
          <w:color w:val="FF0000"/>
        </w:rPr>
        <w:t>s / Opportun</w:t>
      </w:r>
      <w:r w:rsidR="00132E94">
        <w:rPr>
          <w:b/>
          <w:color w:val="FF0000"/>
        </w:rPr>
        <w:t>i</w:t>
      </w:r>
      <w:r w:rsidR="00852C4B">
        <w:rPr>
          <w:b/>
          <w:color w:val="FF0000"/>
        </w:rPr>
        <w:t>t</w:t>
      </w:r>
      <w:r w:rsidR="00132E94">
        <w:rPr>
          <w:b/>
          <w:color w:val="FF0000"/>
        </w:rPr>
        <w:t>i</w:t>
      </w:r>
      <w:r w:rsidR="00852C4B">
        <w:rPr>
          <w:b/>
          <w:color w:val="FF0000"/>
        </w:rPr>
        <w:t>es:</w:t>
      </w:r>
      <w:r>
        <w:t xml:space="preserve"> </w:t>
      </w:r>
      <w:r>
        <w:tab/>
      </w:r>
    </w:p>
    <w:p w14:paraId="05A79982" w14:textId="77777777" w:rsidR="009351B0" w:rsidRDefault="009351B0" w:rsidP="004F13D4"/>
    <w:p w14:paraId="2A313871" w14:textId="77777777" w:rsidR="00863F22" w:rsidRDefault="00863F22" w:rsidP="00863F22">
      <w:pPr>
        <w:pStyle w:val="ListParagraph"/>
        <w:numPr>
          <w:ilvl w:val="0"/>
          <w:numId w:val="44"/>
        </w:numPr>
      </w:pPr>
      <w:r>
        <w:t xml:space="preserve">consider how IDEAS studies meet </w:t>
      </w:r>
      <w:r w:rsidRPr="00852C4B">
        <w:rPr>
          <w:b/>
        </w:rPr>
        <w:t>needs of managed Medicaid and private plans for quality measures</w:t>
      </w:r>
      <w:r>
        <w:t xml:space="preserve"> and reducing costs (e.g. quality indicators FPA-provided services, reducing costs of care via use of FPAs);</w:t>
      </w:r>
    </w:p>
    <w:p w14:paraId="3D4F017F" w14:textId="77777777" w:rsidR="00863F22" w:rsidRDefault="00863F22" w:rsidP="00863F22">
      <w:pPr>
        <w:pStyle w:val="ListParagraph"/>
        <w:numPr>
          <w:ilvl w:val="0"/>
          <w:numId w:val="44"/>
        </w:numPr>
      </w:pPr>
      <w:r>
        <w:t>how IDEAS data or tools can assist regional accountable care organizations in providing better quality care (e.g</w:t>
      </w:r>
      <w:r w:rsidRPr="002A10FF">
        <w:rPr>
          <w:b/>
        </w:rPr>
        <w:t>. quality indicators</w:t>
      </w:r>
      <w:r>
        <w:t xml:space="preserve"> for antipsychotic use, PSYCKES); </w:t>
      </w:r>
    </w:p>
    <w:p w14:paraId="1AF932B1" w14:textId="77777777" w:rsidR="00863F22" w:rsidRDefault="00863F22" w:rsidP="00863F22">
      <w:pPr>
        <w:pStyle w:val="ListParagraph"/>
        <w:numPr>
          <w:ilvl w:val="0"/>
          <w:numId w:val="44"/>
        </w:numPr>
      </w:pPr>
      <w:r>
        <w:t>add to existing CTAC or new study of the integration of primary &amp; behavioral healthcare.</w:t>
      </w:r>
    </w:p>
    <w:p w14:paraId="74A4B3D0" w14:textId="327EEC4D" w:rsidR="004F13D4" w:rsidRDefault="00A249EF" w:rsidP="00863F22">
      <w:pPr>
        <w:pStyle w:val="ListParagraph"/>
        <w:numPr>
          <w:ilvl w:val="0"/>
          <w:numId w:val="44"/>
        </w:numPr>
      </w:pPr>
      <w:r>
        <w:t xml:space="preserve">Read Brookings Institution White Paper on </w:t>
      </w:r>
      <w:r w:rsidR="00ED5A71">
        <w:t>ACA and Federalism</w:t>
      </w:r>
      <w:r w:rsidR="00FB704A">
        <w:t xml:space="preserve"> </w:t>
      </w:r>
    </w:p>
    <w:p w14:paraId="39F33C15" w14:textId="77777777" w:rsidR="00863F22" w:rsidRDefault="00863F22" w:rsidP="00863F22">
      <w:pPr>
        <w:pStyle w:val="ListParagraph"/>
      </w:pPr>
    </w:p>
    <w:p w14:paraId="4354D00A" w14:textId="1CB37E02" w:rsidR="00863F22" w:rsidRDefault="00E74FAE" w:rsidP="00F5350D">
      <w:pPr>
        <w:rPr>
          <w:b/>
        </w:rPr>
      </w:pPr>
      <w:r>
        <w:rPr>
          <w:b/>
        </w:rPr>
        <w:t>Potential New IDEAS Studies in New Era of Healthcare (ACA and Exchanges)</w:t>
      </w:r>
    </w:p>
    <w:p w14:paraId="29C57F9B" w14:textId="77777777" w:rsidR="00E434A4" w:rsidRPr="00F5350D" w:rsidRDefault="00E434A4" w:rsidP="00F5350D">
      <w:pPr>
        <w:rPr>
          <w:b/>
        </w:rPr>
      </w:pPr>
    </w:p>
    <w:p w14:paraId="6AB5E4B3" w14:textId="77777777" w:rsidR="0041052B" w:rsidRDefault="006C151B" w:rsidP="0041052B">
      <w:pPr>
        <w:pStyle w:val="ListParagraph"/>
        <w:numPr>
          <w:ilvl w:val="0"/>
          <w:numId w:val="42"/>
        </w:numPr>
      </w:pPr>
      <w:r>
        <w:t>Tremendous</w:t>
      </w:r>
      <w:r w:rsidR="004F13D4">
        <w:t xml:space="preserve"> </w:t>
      </w:r>
      <w:r w:rsidR="00ED5A71">
        <w:t xml:space="preserve">opportunity for </w:t>
      </w:r>
      <w:r w:rsidR="00430A07">
        <w:t>study of</w:t>
      </w:r>
      <w:r>
        <w:t xml:space="preserve"> provision of MH services in:</w:t>
      </w:r>
    </w:p>
    <w:p w14:paraId="18BD28FD" w14:textId="77777777" w:rsidR="00E434A4" w:rsidRDefault="00E434A4" w:rsidP="00E434A4">
      <w:pPr>
        <w:pStyle w:val="ListParagraph"/>
      </w:pPr>
    </w:p>
    <w:p w14:paraId="2E120681" w14:textId="48E2126B" w:rsidR="0070381D" w:rsidRDefault="00B90B2D" w:rsidP="0041052B">
      <w:pPr>
        <w:pStyle w:val="ListParagraph"/>
        <w:numPr>
          <w:ilvl w:val="1"/>
          <w:numId w:val="42"/>
        </w:numPr>
        <w:ind w:left="1080"/>
      </w:pPr>
      <w:r w:rsidRPr="0041052B">
        <w:rPr>
          <w:b/>
        </w:rPr>
        <w:t xml:space="preserve">New </w:t>
      </w:r>
      <w:r w:rsidR="006C151B" w:rsidRPr="0041052B">
        <w:rPr>
          <w:b/>
        </w:rPr>
        <w:t>State Exchanges</w:t>
      </w:r>
      <w:r w:rsidR="006C151B">
        <w:t xml:space="preserve"> (23) </w:t>
      </w:r>
      <w:r w:rsidR="00430A07" w:rsidRPr="0041052B">
        <w:rPr>
          <w:b/>
        </w:rPr>
        <w:t>vs. federally-run exchanges</w:t>
      </w:r>
      <w:r w:rsidR="0070381D">
        <w:t xml:space="preserve"> (27) to study variations in: activist vs. passive systems, choice of b</w:t>
      </w:r>
      <w:r w:rsidR="0070381D" w:rsidRPr="004D2195">
        <w:t>enchmark</w:t>
      </w:r>
      <w:r w:rsidR="0070381D">
        <w:t>, d</w:t>
      </w:r>
      <w:r w:rsidR="0070381D" w:rsidRPr="004D2195">
        <w:t>egree of competition</w:t>
      </w:r>
      <w:r w:rsidR="0070381D">
        <w:t>, and level of o</w:t>
      </w:r>
      <w:r w:rsidR="0070381D" w:rsidRPr="004D2195">
        <w:t>utreac</w:t>
      </w:r>
      <w:r w:rsidR="00122363">
        <w:t>h activities / navigation quality.</w:t>
      </w:r>
    </w:p>
    <w:p w14:paraId="349CE1DC" w14:textId="77777777" w:rsidR="00F3444A" w:rsidRDefault="0070381D" w:rsidP="00F3444A">
      <w:pPr>
        <w:pStyle w:val="ListParagraph"/>
        <w:ind w:left="1080"/>
      </w:pPr>
      <w:r w:rsidRPr="004D2195">
        <w:rPr>
          <w:color w:val="FF0000"/>
        </w:rPr>
        <w:t>Issues to study</w:t>
      </w:r>
      <w:r w:rsidR="0041052B">
        <w:rPr>
          <w:color w:val="FF0000"/>
        </w:rPr>
        <w:t xml:space="preserve">: </w:t>
      </w:r>
      <w:r>
        <w:t xml:space="preserve">Selection issues (how they pick), total spending, navigator variation by state (in some cases coordinators for care and navigators overlap), and impact of parity in small grp and individual markets (cost, access,, and treatment patterns). </w:t>
      </w:r>
      <w:r w:rsidR="00F3444A">
        <w:t>Parents AND kids are now covered by services; a different way to look at contextualization; potential for comparative PCORI application looking at engagement (open access, EBP engagement and family peer advocates)</w:t>
      </w:r>
    </w:p>
    <w:p w14:paraId="2BDA36EC" w14:textId="77777777" w:rsidR="00E434A4" w:rsidRDefault="00E434A4" w:rsidP="00F3444A">
      <w:pPr>
        <w:pStyle w:val="ListParagraph"/>
        <w:ind w:left="1080"/>
      </w:pPr>
    </w:p>
    <w:p w14:paraId="5DFA0C36" w14:textId="315FBA76" w:rsidR="00057810" w:rsidRPr="00F3444A" w:rsidRDefault="00F3444A" w:rsidP="00F3444A">
      <w:pPr>
        <w:ind w:firstLine="720"/>
        <w:rPr>
          <w:b/>
        </w:rPr>
      </w:pPr>
      <w:r w:rsidRPr="00F3444A">
        <w:rPr>
          <w:b/>
        </w:rPr>
        <w:t>b. N</w:t>
      </w:r>
      <w:r w:rsidR="00B90B2D" w:rsidRPr="00F3444A">
        <w:rPr>
          <w:b/>
        </w:rPr>
        <w:t xml:space="preserve">ew </w:t>
      </w:r>
      <w:r w:rsidR="00F32108" w:rsidRPr="00F3444A">
        <w:rPr>
          <w:b/>
        </w:rPr>
        <w:t>State Medicaid Expansion</w:t>
      </w:r>
      <w:r w:rsidR="00B90B2D" w:rsidRPr="00F3444A">
        <w:rPr>
          <w:b/>
        </w:rPr>
        <w:t>s</w:t>
      </w:r>
      <w:r w:rsidR="006C151B" w:rsidRPr="00B90B2D">
        <w:t xml:space="preserve"> (</w:t>
      </w:r>
      <w:r w:rsidR="00F32108" w:rsidRPr="00B90B2D">
        <w:t>23</w:t>
      </w:r>
      <w:r w:rsidR="00057810">
        <w:t>) vs. non-expansions</w:t>
      </w:r>
    </w:p>
    <w:p w14:paraId="15FE8837" w14:textId="4DF94453" w:rsidR="00863F22" w:rsidRDefault="0041052B" w:rsidP="00863F22">
      <w:pPr>
        <w:ind w:left="1080"/>
      </w:pPr>
      <w:r w:rsidRPr="00863F22">
        <w:rPr>
          <w:color w:val="FF0000"/>
        </w:rPr>
        <w:t xml:space="preserve">Issues to Study:  </w:t>
      </w:r>
      <w:r w:rsidRPr="00863F22">
        <w:rPr>
          <w:u w:val="single"/>
        </w:rPr>
        <w:t>Not many kids picked up here</w:t>
      </w:r>
      <w:r w:rsidR="00CA497A" w:rsidRPr="00863F22">
        <w:rPr>
          <w:u w:val="single"/>
        </w:rPr>
        <w:t xml:space="preserve">; </w:t>
      </w:r>
      <w:r w:rsidR="00CA497A" w:rsidRPr="00CA497A">
        <w:t xml:space="preserve">most pressing </w:t>
      </w:r>
      <w:r w:rsidR="00CA497A">
        <w:t xml:space="preserve">to study are </w:t>
      </w:r>
      <w:r>
        <w:t>COMPLEX FAMILIES (</w:t>
      </w:r>
      <w:r w:rsidR="00CA497A">
        <w:t xml:space="preserve">e.g. foster care; </w:t>
      </w:r>
      <w:r>
        <w:t>specialty service orgs will pop up to manage risk for these pop</w:t>
      </w:r>
      <w:r w:rsidR="00CA497A">
        <w:t>u</w:t>
      </w:r>
      <w:r>
        <w:t>lations</w:t>
      </w:r>
      <w:r w:rsidR="00863F22">
        <w:t xml:space="preserve">; new ACF contract out to develop foster care quality measures; </w:t>
      </w:r>
      <w:r w:rsidR="00CA497A">
        <w:t>study ‘churning’ problem,</w:t>
      </w:r>
      <w:r w:rsidR="00863F22">
        <w:t xml:space="preserve"> </w:t>
      </w:r>
      <w:r>
        <w:t>Medicaid is 30-4</w:t>
      </w:r>
      <w:r w:rsidR="00CA497A">
        <w:t>0% cheaper per p</w:t>
      </w:r>
      <w:r>
        <w:t>er</w:t>
      </w:r>
      <w:r w:rsidR="00CA497A">
        <w:t>son than the basic health plan.</w:t>
      </w:r>
    </w:p>
    <w:p w14:paraId="6D79BA5F" w14:textId="77777777" w:rsidR="00E434A4" w:rsidRDefault="00E434A4" w:rsidP="00863F22">
      <w:pPr>
        <w:ind w:left="1080"/>
      </w:pPr>
    </w:p>
    <w:p w14:paraId="2DEB5E25" w14:textId="77777777" w:rsidR="00EF0B15" w:rsidRDefault="00DC0417" w:rsidP="00EF0B15">
      <w:pPr>
        <w:pStyle w:val="ListParagraph"/>
        <w:numPr>
          <w:ilvl w:val="0"/>
          <w:numId w:val="37"/>
        </w:numPr>
      </w:pPr>
      <w:r w:rsidRPr="00F3444A">
        <w:rPr>
          <w:b/>
        </w:rPr>
        <w:t xml:space="preserve">Evaluating </w:t>
      </w:r>
      <w:r w:rsidR="00CA497A" w:rsidRPr="00F3444A">
        <w:rPr>
          <w:b/>
        </w:rPr>
        <w:t xml:space="preserve">the </w:t>
      </w:r>
      <w:r w:rsidRPr="00F3444A">
        <w:rPr>
          <w:b/>
        </w:rPr>
        <w:t>ACA</w:t>
      </w:r>
      <w:r w:rsidR="00CA497A" w:rsidRPr="00F3444A">
        <w:rPr>
          <w:b/>
        </w:rPr>
        <w:t>.</w:t>
      </w:r>
      <w:r w:rsidR="00CA497A">
        <w:t xml:space="preserve">  A significant amount of data will be available potentially to study:</w:t>
      </w:r>
      <w:r>
        <w:t xml:space="preserve"> Kaiser Study in CA (cohort study)</w:t>
      </w:r>
      <w:r w:rsidR="00CA497A">
        <w:t xml:space="preserve">; </w:t>
      </w:r>
      <w:r>
        <w:t>RWJF Intern</w:t>
      </w:r>
      <w:r w:rsidR="00CA497A">
        <w:t xml:space="preserve">et Survey; state-based data </w:t>
      </w:r>
      <w:r w:rsidRPr="00DC0417">
        <w:t xml:space="preserve">in </w:t>
      </w:r>
      <w:r w:rsidR="00CA497A">
        <w:t>state healthcare market</w:t>
      </w:r>
      <w:r w:rsidRPr="00DC0417">
        <w:t>place</w:t>
      </w:r>
      <w:r w:rsidR="00CA497A">
        <w:t>s;</w:t>
      </w:r>
      <w:r w:rsidRPr="00DC0417">
        <w:t xml:space="preserve"> rate review required by feds will produce data on rates and assumptions</w:t>
      </w:r>
      <w:r w:rsidR="00CA497A">
        <w:t>; r</w:t>
      </w:r>
      <w:r w:rsidRPr="00DC0417">
        <w:t>einsurance data going to be revealing</w:t>
      </w:r>
      <w:r w:rsidR="00CA497A">
        <w:t xml:space="preserve">; study of </w:t>
      </w:r>
      <w:r w:rsidRPr="00DC0417">
        <w:t>navigators</w:t>
      </w:r>
      <w:r w:rsidR="00CA497A">
        <w:t xml:space="preserve"> (some FPAs?); </w:t>
      </w:r>
      <w:r w:rsidRPr="00DC0417">
        <w:t>states</w:t>
      </w:r>
      <w:r w:rsidR="00CA497A">
        <w:t>’</w:t>
      </w:r>
      <w:r w:rsidRPr="00DC0417">
        <w:t xml:space="preserve"> multi-payor databases (NY going live next month</w:t>
      </w:r>
      <w:r w:rsidR="007D07A1">
        <w:t>.</w:t>
      </w:r>
      <w:r w:rsidRPr="00DC0417">
        <w:t>)</w:t>
      </w:r>
    </w:p>
    <w:p w14:paraId="71EFC904" w14:textId="77777777" w:rsidR="00E434A4" w:rsidRDefault="00E434A4" w:rsidP="00E434A4">
      <w:pPr>
        <w:pStyle w:val="ListParagraph"/>
        <w:ind w:left="1129"/>
      </w:pPr>
    </w:p>
    <w:p w14:paraId="33E0202A" w14:textId="77777777" w:rsidR="00EF0B15" w:rsidRDefault="00EF0B15" w:rsidP="00EF0B15">
      <w:pPr>
        <w:pStyle w:val="ListParagraph"/>
        <w:numPr>
          <w:ilvl w:val="0"/>
          <w:numId w:val="37"/>
        </w:numPr>
      </w:pPr>
      <w:r w:rsidRPr="00704984">
        <w:rPr>
          <w:b/>
        </w:rPr>
        <w:t>Effectiveness studies of Nurse Family Partnership,</w:t>
      </w:r>
      <w:r>
        <w:t xml:space="preserve"> funded under ACA. What are active ingredients? Can we do stepped care because of cost?</w:t>
      </w:r>
      <w:r w:rsidR="00C75ED5">
        <w:t xml:space="preserve"> </w:t>
      </w:r>
    </w:p>
    <w:p w14:paraId="675F65D0" w14:textId="77777777" w:rsidR="00E434A4" w:rsidRDefault="00E434A4" w:rsidP="00E434A4"/>
    <w:p w14:paraId="4518BFE4" w14:textId="31A18D81" w:rsidR="00EF0B15" w:rsidRDefault="00EF0B15" w:rsidP="00E434A4">
      <w:pPr>
        <w:pStyle w:val="ListParagraph"/>
        <w:numPr>
          <w:ilvl w:val="0"/>
          <w:numId w:val="37"/>
        </w:numPr>
      </w:pPr>
      <w:r w:rsidRPr="00E434A4">
        <w:rPr>
          <w:b/>
        </w:rPr>
        <w:t xml:space="preserve">How to serve special populations better </w:t>
      </w:r>
      <w:r w:rsidR="00C75ED5" w:rsidRPr="00E434A4">
        <w:rPr>
          <w:b/>
        </w:rPr>
        <w:t>under ACOs</w:t>
      </w:r>
      <w:r>
        <w:t xml:space="preserve"> (e.g. foster care); consider partnering with big cities / regional ACO, who </w:t>
      </w:r>
      <w:r w:rsidR="00E434A4">
        <w:t>are more connected to these populations</w:t>
      </w:r>
      <w:r>
        <w:t xml:space="preserve">. </w:t>
      </w:r>
    </w:p>
    <w:p w14:paraId="00D8B349" w14:textId="77777777" w:rsidR="00E434A4" w:rsidRDefault="00E434A4" w:rsidP="00E434A4"/>
    <w:p w14:paraId="550A8C2D" w14:textId="283668C3" w:rsidR="00E93DFD" w:rsidRDefault="00E74FAE" w:rsidP="00E93DFD">
      <w:pPr>
        <w:pStyle w:val="ListParagraph"/>
        <w:numPr>
          <w:ilvl w:val="0"/>
          <w:numId w:val="37"/>
        </w:numPr>
      </w:pPr>
      <w:r>
        <w:rPr>
          <w:b/>
        </w:rPr>
        <w:t xml:space="preserve">Develop and study interventions that link TANF and parenting </w:t>
      </w:r>
      <w:r w:rsidRPr="00E74FAE">
        <w:t>(e.g. PMT courses</w:t>
      </w:r>
      <w:r>
        <w:t>, 4R’s and 2S’s);</w:t>
      </w:r>
      <w:r w:rsidRPr="00E74FAE">
        <w:t xml:space="preserve"> see </w:t>
      </w:r>
      <w:r>
        <w:t xml:space="preserve">also </w:t>
      </w:r>
      <w:r w:rsidRPr="00E74FAE">
        <w:t>CT study on TANF and tx for domestic violence</w:t>
      </w:r>
      <w:r>
        <w:t>,</w:t>
      </w:r>
      <w:r w:rsidRPr="00E74FAE">
        <w:t xml:space="preserve"> increased </w:t>
      </w:r>
      <w:r>
        <w:t>back-to-</w:t>
      </w:r>
      <w:r w:rsidRPr="00E74FAE">
        <w:t>work);</w:t>
      </w:r>
      <w:r w:rsidR="00E93DFD">
        <w:t xml:space="preserve"> also,</w:t>
      </w:r>
      <w:r w:rsidRPr="00E74FAE">
        <w:t xml:space="preserve"> </w:t>
      </w:r>
      <w:r w:rsidR="00E93DFD">
        <w:t xml:space="preserve">PMT intervention, delivered by FPA, </w:t>
      </w:r>
      <w:r>
        <w:t xml:space="preserve">for </w:t>
      </w:r>
      <w:r w:rsidR="00647001" w:rsidRPr="00E74FAE">
        <w:t>preemie population</w:t>
      </w:r>
      <w:r>
        <w:t xml:space="preserve"> mothers</w:t>
      </w:r>
      <w:r w:rsidR="00647001" w:rsidRPr="00E74FAE">
        <w:t xml:space="preserve"> (</w:t>
      </w:r>
      <w:r>
        <w:t xml:space="preserve">preemies </w:t>
      </w:r>
      <w:r w:rsidR="00647001" w:rsidRPr="00E74FAE">
        <w:t>1/4 of hospital costs), mak</w:t>
      </w:r>
      <w:r w:rsidR="00E93DFD">
        <w:t xml:space="preserve">e parents feel more efficacious </w:t>
      </w:r>
      <w:r w:rsidR="00E93DFD" w:rsidRPr="00E93DFD">
        <w:t>(including contraception to prevent quick 2</w:t>
      </w:r>
      <w:r w:rsidR="00E93DFD" w:rsidRPr="00E93DFD">
        <w:rPr>
          <w:vertAlign w:val="superscript"/>
        </w:rPr>
        <w:t>nd</w:t>
      </w:r>
      <w:r w:rsidR="00E93DFD" w:rsidRPr="00E93DFD">
        <w:t xml:space="preserve"> birth</w:t>
      </w:r>
      <w:r w:rsidR="009A1506">
        <w:t>)</w:t>
      </w:r>
      <w:r w:rsidR="00E434A4">
        <w:t>.</w:t>
      </w:r>
    </w:p>
    <w:p w14:paraId="1DBE4A55" w14:textId="77777777" w:rsidR="00E434A4" w:rsidRDefault="00E434A4" w:rsidP="00E434A4"/>
    <w:p w14:paraId="06B55B8C" w14:textId="4DD464EF" w:rsidR="009D0A30" w:rsidRPr="009A1506" w:rsidRDefault="00E93DFD" w:rsidP="006054A2">
      <w:pPr>
        <w:pStyle w:val="ListParagraph"/>
        <w:numPr>
          <w:ilvl w:val="0"/>
          <w:numId w:val="37"/>
        </w:numPr>
      </w:pPr>
      <w:r>
        <w:rPr>
          <w:b/>
        </w:rPr>
        <w:t>Partner with urban ACOs (all in Medicaid-rich data environments) to help them treat kids with conduct disorder</w:t>
      </w:r>
      <w:r w:rsidR="009A1506">
        <w:rPr>
          <w:b/>
        </w:rPr>
        <w:t xml:space="preserve">. </w:t>
      </w:r>
      <w:r w:rsidR="009A1506" w:rsidRPr="00E93DFD">
        <w:t xml:space="preserve">Epi studies show 40-45% of kids in low-income </w:t>
      </w:r>
      <w:r w:rsidR="009A1506">
        <w:t>w/</w:t>
      </w:r>
      <w:r w:rsidR="009A1506" w:rsidRPr="00E93DFD">
        <w:t>conduct disorder. Now, ACO responsible for these kids for long period (5 years).</w:t>
      </w:r>
    </w:p>
    <w:sectPr w:rsidR="009D0A30" w:rsidRPr="009A1506" w:rsidSect="00EF0B15">
      <w:footerReference w:type="even" r:id="rId10"/>
      <w:footerReference w:type="default" r:id="rId11"/>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7D569" w14:textId="77777777" w:rsidR="00015584" w:rsidRDefault="00015584" w:rsidP="00C11A06">
      <w:r>
        <w:separator/>
      </w:r>
    </w:p>
  </w:endnote>
  <w:endnote w:type="continuationSeparator" w:id="0">
    <w:p w14:paraId="750213CB" w14:textId="77777777" w:rsidR="00015584" w:rsidRDefault="00015584" w:rsidP="00C1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375A" w14:textId="77777777" w:rsidR="00015584" w:rsidRDefault="00015584" w:rsidP="00C11A0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CB8060" w14:textId="77777777" w:rsidR="00015584" w:rsidRDefault="00015584" w:rsidP="00C11A06">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4EFC" w14:textId="77777777" w:rsidR="00015584" w:rsidRPr="00C11A06" w:rsidRDefault="00015584" w:rsidP="00C11A06">
    <w:pPr>
      <w:pStyle w:val="Footer"/>
      <w:framePr w:wrap="around" w:vAnchor="text" w:hAnchor="margin" w:y="1"/>
      <w:rPr>
        <w:rStyle w:val="PageNumber"/>
        <w:sz w:val="20"/>
        <w:szCs w:val="20"/>
      </w:rPr>
    </w:pPr>
    <w:r w:rsidRPr="00C11A06">
      <w:rPr>
        <w:rStyle w:val="PageNumber"/>
        <w:sz w:val="20"/>
        <w:szCs w:val="20"/>
      </w:rPr>
      <w:fldChar w:fldCharType="begin"/>
    </w:r>
    <w:r w:rsidRPr="00C11A06">
      <w:rPr>
        <w:rStyle w:val="PageNumber"/>
        <w:sz w:val="20"/>
        <w:szCs w:val="20"/>
      </w:rPr>
      <w:instrText xml:space="preserve">PAGE  </w:instrText>
    </w:r>
    <w:r w:rsidRPr="00C11A06">
      <w:rPr>
        <w:rStyle w:val="PageNumber"/>
        <w:sz w:val="20"/>
        <w:szCs w:val="20"/>
      </w:rPr>
      <w:fldChar w:fldCharType="separate"/>
    </w:r>
    <w:r w:rsidR="00DE48F1">
      <w:rPr>
        <w:rStyle w:val="PageNumber"/>
        <w:noProof/>
        <w:sz w:val="20"/>
        <w:szCs w:val="20"/>
      </w:rPr>
      <w:t>1</w:t>
    </w:r>
    <w:r w:rsidRPr="00C11A06">
      <w:rPr>
        <w:rStyle w:val="PageNumber"/>
        <w:sz w:val="20"/>
        <w:szCs w:val="20"/>
      </w:rPr>
      <w:fldChar w:fldCharType="end"/>
    </w:r>
  </w:p>
  <w:p w14:paraId="291F48EB" w14:textId="58900AD6" w:rsidR="00015584" w:rsidRPr="00C11A06" w:rsidRDefault="00015584" w:rsidP="00C11A06">
    <w:pPr>
      <w:pStyle w:val="Footer"/>
      <w:tabs>
        <w:tab w:val="left" w:pos="421"/>
      </w:tabs>
      <w:ind w:firstLine="360"/>
    </w:pPr>
    <w:r>
      <w:tab/>
    </w:r>
    <w:r>
      <w:tab/>
    </w:r>
    <w:r>
      <w:tab/>
    </w:r>
    <w:r w:rsidRPr="00C11A06">
      <w:rPr>
        <w:b/>
        <w:noProof/>
      </w:rPr>
      <w:drawing>
        <wp:inline distT="0" distB="0" distL="0" distR="0" wp14:anchorId="3686FD90" wp14:editId="73BA4DB5">
          <wp:extent cx="521924" cy="45756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7.JPG"/>
                  <pic:cNvPicPr/>
                </pic:nvPicPr>
                <pic:blipFill>
                  <a:blip r:embed="rId1">
                    <a:extLst>
                      <a:ext uri="{28A0092B-C50C-407E-A947-70E740481C1C}">
                        <a14:useLocalDpi xmlns:a14="http://schemas.microsoft.com/office/drawing/2010/main" val="0"/>
                      </a:ext>
                    </a:extLst>
                  </a:blip>
                  <a:stretch>
                    <a:fillRect/>
                  </a:stretch>
                </pic:blipFill>
                <pic:spPr>
                  <a:xfrm>
                    <a:off x="0" y="0"/>
                    <a:ext cx="522204" cy="45780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B6F4A" w14:textId="77777777" w:rsidR="00015584" w:rsidRDefault="00015584" w:rsidP="00C11A06">
      <w:r>
        <w:separator/>
      </w:r>
    </w:p>
  </w:footnote>
  <w:footnote w:type="continuationSeparator" w:id="0">
    <w:p w14:paraId="06A8AF08" w14:textId="77777777" w:rsidR="00015584" w:rsidRDefault="00015584" w:rsidP="00C11A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0B0"/>
    <w:multiLevelType w:val="hybridMultilevel"/>
    <w:tmpl w:val="BAC0E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3531F3"/>
    <w:multiLevelType w:val="hybridMultilevel"/>
    <w:tmpl w:val="F056C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75651"/>
    <w:multiLevelType w:val="hybridMultilevel"/>
    <w:tmpl w:val="49722E06"/>
    <w:lvl w:ilvl="0" w:tplc="A9BC12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1419B8"/>
    <w:multiLevelType w:val="hybridMultilevel"/>
    <w:tmpl w:val="AB5EB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04006"/>
    <w:multiLevelType w:val="hybridMultilevel"/>
    <w:tmpl w:val="B598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2AC0"/>
    <w:multiLevelType w:val="hybridMultilevel"/>
    <w:tmpl w:val="B616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64621"/>
    <w:multiLevelType w:val="hybridMultilevel"/>
    <w:tmpl w:val="5C7EEB40"/>
    <w:lvl w:ilvl="0" w:tplc="DF427896">
      <w:start w:val="2"/>
      <w:numFmt w:val="decimal"/>
      <w:lvlText w:val="%1."/>
      <w:lvlJc w:val="left"/>
      <w:pPr>
        <w:ind w:left="720" w:hanging="360"/>
      </w:pPr>
      <w:rPr>
        <w:rFonts w:hint="default"/>
        <w:color w:val="auto"/>
      </w:rPr>
    </w:lvl>
    <w:lvl w:ilvl="1" w:tplc="A8D8DB4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55BD0"/>
    <w:multiLevelType w:val="hybridMultilevel"/>
    <w:tmpl w:val="035C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C2B77"/>
    <w:multiLevelType w:val="hybridMultilevel"/>
    <w:tmpl w:val="76565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A40D67"/>
    <w:multiLevelType w:val="hybridMultilevel"/>
    <w:tmpl w:val="D1F8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B645A"/>
    <w:multiLevelType w:val="hybridMultilevel"/>
    <w:tmpl w:val="F3F2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B0B3B"/>
    <w:multiLevelType w:val="hybridMultilevel"/>
    <w:tmpl w:val="8BA013BE"/>
    <w:lvl w:ilvl="0" w:tplc="E214AF24">
      <w:start w:val="1"/>
      <w:numFmt w:val="lowerLetter"/>
      <w:lvlText w:val="%1."/>
      <w:lvlJc w:val="left"/>
      <w:pPr>
        <w:ind w:left="1129" w:hanging="360"/>
      </w:pPr>
      <w:rPr>
        <w:rFonts w:asciiTheme="minorHAnsi" w:eastAsiaTheme="minorEastAsia" w:hAnsiTheme="minorHAnsi" w:cstheme="minorBidi"/>
        <w:b/>
      </w:rPr>
    </w:lvl>
    <w:lvl w:ilvl="1" w:tplc="04090019">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2">
    <w:nsid w:val="21ED4BB7"/>
    <w:multiLevelType w:val="hybridMultilevel"/>
    <w:tmpl w:val="EB1C17FE"/>
    <w:lvl w:ilvl="0" w:tplc="B964E698">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035FB"/>
    <w:multiLevelType w:val="hybridMultilevel"/>
    <w:tmpl w:val="EC74A1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E125F"/>
    <w:multiLevelType w:val="hybridMultilevel"/>
    <w:tmpl w:val="4E4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8596B"/>
    <w:multiLevelType w:val="hybridMultilevel"/>
    <w:tmpl w:val="3022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B2A16"/>
    <w:multiLevelType w:val="hybridMultilevel"/>
    <w:tmpl w:val="E0F6C2CA"/>
    <w:lvl w:ilvl="0" w:tplc="EFDC500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76971"/>
    <w:multiLevelType w:val="hybridMultilevel"/>
    <w:tmpl w:val="E34C6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31B0C"/>
    <w:multiLevelType w:val="hybridMultilevel"/>
    <w:tmpl w:val="873E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53F3E"/>
    <w:multiLevelType w:val="hybridMultilevel"/>
    <w:tmpl w:val="58E2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E3808"/>
    <w:multiLevelType w:val="hybridMultilevel"/>
    <w:tmpl w:val="CEE60DA6"/>
    <w:lvl w:ilvl="0" w:tplc="7D1E89F4">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F2A6D1B"/>
    <w:multiLevelType w:val="hybridMultilevel"/>
    <w:tmpl w:val="82349A64"/>
    <w:lvl w:ilvl="0" w:tplc="C874C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1A71D7"/>
    <w:multiLevelType w:val="hybridMultilevel"/>
    <w:tmpl w:val="B5E0C244"/>
    <w:lvl w:ilvl="0" w:tplc="89A29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A03395"/>
    <w:multiLevelType w:val="hybridMultilevel"/>
    <w:tmpl w:val="E46467F4"/>
    <w:lvl w:ilvl="0" w:tplc="B85E7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1938DF"/>
    <w:multiLevelType w:val="hybridMultilevel"/>
    <w:tmpl w:val="BDC4BAF2"/>
    <w:lvl w:ilvl="0" w:tplc="E1BA5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65F4FAB"/>
    <w:multiLevelType w:val="hybridMultilevel"/>
    <w:tmpl w:val="1996049A"/>
    <w:lvl w:ilvl="0" w:tplc="B37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C09B9"/>
    <w:multiLevelType w:val="hybridMultilevel"/>
    <w:tmpl w:val="0062F552"/>
    <w:lvl w:ilvl="0" w:tplc="B964E698">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996220B"/>
    <w:multiLevelType w:val="hybridMultilevel"/>
    <w:tmpl w:val="B0F4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0106"/>
    <w:multiLevelType w:val="hybridMultilevel"/>
    <w:tmpl w:val="7B94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47954"/>
    <w:multiLevelType w:val="hybridMultilevel"/>
    <w:tmpl w:val="DA52313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0">
    <w:nsid w:val="5E151446"/>
    <w:multiLevelType w:val="hybridMultilevel"/>
    <w:tmpl w:val="4A64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B36C5"/>
    <w:multiLevelType w:val="hybridMultilevel"/>
    <w:tmpl w:val="D11CD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519406F"/>
    <w:multiLevelType w:val="hybridMultilevel"/>
    <w:tmpl w:val="32D2F6B8"/>
    <w:lvl w:ilvl="0" w:tplc="04090001">
      <w:start w:val="1"/>
      <w:numFmt w:val="bullet"/>
      <w:lvlText w:val=""/>
      <w:lvlJc w:val="left"/>
      <w:pPr>
        <w:ind w:left="720" w:hanging="360"/>
      </w:pPr>
      <w:rPr>
        <w:rFonts w:ascii="Symbol" w:hAnsi="Symbol" w:hint="default"/>
      </w:rPr>
    </w:lvl>
    <w:lvl w:ilvl="1" w:tplc="2B666B2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018FB"/>
    <w:multiLevelType w:val="hybridMultilevel"/>
    <w:tmpl w:val="68D89BEE"/>
    <w:lvl w:ilvl="0" w:tplc="90AA4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AA3989"/>
    <w:multiLevelType w:val="hybridMultilevel"/>
    <w:tmpl w:val="0ECE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87FC5"/>
    <w:multiLevelType w:val="hybridMultilevel"/>
    <w:tmpl w:val="1074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03906"/>
    <w:multiLevelType w:val="hybridMultilevel"/>
    <w:tmpl w:val="FE3E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27FBF"/>
    <w:multiLevelType w:val="hybridMultilevel"/>
    <w:tmpl w:val="1D2E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147726"/>
    <w:multiLevelType w:val="hybridMultilevel"/>
    <w:tmpl w:val="91E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147C8"/>
    <w:multiLevelType w:val="hybridMultilevel"/>
    <w:tmpl w:val="270A15F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6E272003"/>
    <w:multiLevelType w:val="hybridMultilevel"/>
    <w:tmpl w:val="41D6165E"/>
    <w:lvl w:ilvl="0" w:tplc="C60EB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BF6AC8"/>
    <w:multiLevelType w:val="hybridMultilevel"/>
    <w:tmpl w:val="F5DED48C"/>
    <w:lvl w:ilvl="0" w:tplc="C0D0A278">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620E3"/>
    <w:multiLevelType w:val="hybridMultilevel"/>
    <w:tmpl w:val="A89CE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341B3"/>
    <w:multiLevelType w:val="hybridMultilevel"/>
    <w:tmpl w:val="8662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8528C"/>
    <w:multiLevelType w:val="hybridMultilevel"/>
    <w:tmpl w:val="C9E28EFE"/>
    <w:lvl w:ilvl="0" w:tplc="0409000F">
      <w:start w:val="1"/>
      <w:numFmt w:val="decimal"/>
      <w:lvlText w:val="%1."/>
      <w:lvlJc w:val="left"/>
      <w:pPr>
        <w:ind w:left="720" w:hanging="360"/>
      </w:pPr>
      <w:rPr>
        <w:rFonts w:hint="default"/>
      </w:rPr>
    </w:lvl>
    <w:lvl w:ilvl="1" w:tplc="2B666B2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4C5844"/>
    <w:multiLevelType w:val="hybridMultilevel"/>
    <w:tmpl w:val="A42E2140"/>
    <w:lvl w:ilvl="0" w:tplc="466881BC">
      <w:start w:val="1"/>
      <w:numFmt w:val="bullet"/>
      <w:lvlText w:val=""/>
      <w:lvlJc w:val="left"/>
      <w:pPr>
        <w:ind w:left="2160" w:hanging="360"/>
      </w:pPr>
      <w:rPr>
        <w:rFonts w:ascii="Wingdings" w:eastAsiaTheme="minorEastAsia" w:hAnsi="Wingdings"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8"/>
  </w:num>
  <w:num w:numId="2">
    <w:abstractNumId w:val="14"/>
  </w:num>
  <w:num w:numId="3">
    <w:abstractNumId w:val="33"/>
  </w:num>
  <w:num w:numId="4">
    <w:abstractNumId w:val="20"/>
  </w:num>
  <w:num w:numId="5">
    <w:abstractNumId w:val="27"/>
  </w:num>
  <w:num w:numId="6">
    <w:abstractNumId w:val="9"/>
  </w:num>
  <w:num w:numId="7">
    <w:abstractNumId w:val="29"/>
  </w:num>
  <w:num w:numId="8">
    <w:abstractNumId w:val="21"/>
  </w:num>
  <w:num w:numId="9">
    <w:abstractNumId w:val="24"/>
  </w:num>
  <w:num w:numId="10">
    <w:abstractNumId w:val="23"/>
  </w:num>
  <w:num w:numId="11">
    <w:abstractNumId w:val="45"/>
  </w:num>
  <w:num w:numId="12">
    <w:abstractNumId w:val="2"/>
  </w:num>
  <w:num w:numId="13">
    <w:abstractNumId w:val="5"/>
  </w:num>
  <w:num w:numId="14">
    <w:abstractNumId w:val="40"/>
  </w:num>
  <w:num w:numId="15">
    <w:abstractNumId w:val="22"/>
  </w:num>
  <w:num w:numId="16">
    <w:abstractNumId w:val="26"/>
  </w:num>
  <w:num w:numId="17">
    <w:abstractNumId w:val="10"/>
  </w:num>
  <w:num w:numId="18">
    <w:abstractNumId w:val="12"/>
  </w:num>
  <w:num w:numId="19">
    <w:abstractNumId w:val="15"/>
  </w:num>
  <w:num w:numId="20">
    <w:abstractNumId w:val="30"/>
  </w:num>
  <w:num w:numId="21">
    <w:abstractNumId w:val="36"/>
  </w:num>
  <w:num w:numId="22">
    <w:abstractNumId w:val="35"/>
  </w:num>
  <w:num w:numId="23">
    <w:abstractNumId w:val="43"/>
  </w:num>
  <w:num w:numId="24">
    <w:abstractNumId w:val="41"/>
  </w:num>
  <w:num w:numId="25">
    <w:abstractNumId w:val="17"/>
  </w:num>
  <w:num w:numId="26">
    <w:abstractNumId w:val="13"/>
  </w:num>
  <w:num w:numId="27">
    <w:abstractNumId w:val="39"/>
  </w:num>
  <w:num w:numId="28">
    <w:abstractNumId w:val="18"/>
  </w:num>
  <w:num w:numId="29">
    <w:abstractNumId w:val="16"/>
  </w:num>
  <w:num w:numId="30">
    <w:abstractNumId w:val="4"/>
  </w:num>
  <w:num w:numId="31">
    <w:abstractNumId w:val="19"/>
  </w:num>
  <w:num w:numId="32">
    <w:abstractNumId w:val="6"/>
  </w:num>
  <w:num w:numId="33">
    <w:abstractNumId w:val="8"/>
  </w:num>
  <w:num w:numId="34">
    <w:abstractNumId w:val="1"/>
  </w:num>
  <w:num w:numId="35">
    <w:abstractNumId w:val="0"/>
  </w:num>
  <w:num w:numId="36">
    <w:abstractNumId w:val="34"/>
  </w:num>
  <w:num w:numId="37">
    <w:abstractNumId w:val="11"/>
  </w:num>
  <w:num w:numId="38">
    <w:abstractNumId w:val="42"/>
  </w:num>
  <w:num w:numId="39">
    <w:abstractNumId w:val="7"/>
  </w:num>
  <w:num w:numId="40">
    <w:abstractNumId w:val="3"/>
  </w:num>
  <w:num w:numId="41">
    <w:abstractNumId w:val="37"/>
  </w:num>
  <w:num w:numId="42">
    <w:abstractNumId w:val="44"/>
  </w:num>
  <w:num w:numId="43">
    <w:abstractNumId w:val="38"/>
  </w:num>
  <w:num w:numId="44">
    <w:abstractNumId w:val="32"/>
  </w:num>
  <w:num w:numId="45">
    <w:abstractNumId w:val="3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60"/>
    <w:rsid w:val="00015584"/>
    <w:rsid w:val="000227A7"/>
    <w:rsid w:val="0003167D"/>
    <w:rsid w:val="00044C54"/>
    <w:rsid w:val="00046320"/>
    <w:rsid w:val="00057810"/>
    <w:rsid w:val="00062779"/>
    <w:rsid w:val="000744BA"/>
    <w:rsid w:val="0008513B"/>
    <w:rsid w:val="000A5564"/>
    <w:rsid w:val="000C1ADB"/>
    <w:rsid w:val="000E6177"/>
    <w:rsid w:val="0010585E"/>
    <w:rsid w:val="00116B7B"/>
    <w:rsid w:val="00122363"/>
    <w:rsid w:val="00130FDC"/>
    <w:rsid w:val="00132E94"/>
    <w:rsid w:val="00147C3E"/>
    <w:rsid w:val="00194992"/>
    <w:rsid w:val="00196253"/>
    <w:rsid w:val="001C031F"/>
    <w:rsid w:val="001D40C7"/>
    <w:rsid w:val="001D5AF5"/>
    <w:rsid w:val="001D7DC5"/>
    <w:rsid w:val="001F233F"/>
    <w:rsid w:val="001F37E3"/>
    <w:rsid w:val="001F7F39"/>
    <w:rsid w:val="00200838"/>
    <w:rsid w:val="00240A1A"/>
    <w:rsid w:val="00245237"/>
    <w:rsid w:val="00250708"/>
    <w:rsid w:val="00250EF9"/>
    <w:rsid w:val="00281728"/>
    <w:rsid w:val="002A10FF"/>
    <w:rsid w:val="002C491B"/>
    <w:rsid w:val="002E14C6"/>
    <w:rsid w:val="002E7442"/>
    <w:rsid w:val="002F04EE"/>
    <w:rsid w:val="002F1D37"/>
    <w:rsid w:val="0031601B"/>
    <w:rsid w:val="003229FF"/>
    <w:rsid w:val="0033494E"/>
    <w:rsid w:val="0034663E"/>
    <w:rsid w:val="003500D0"/>
    <w:rsid w:val="00362036"/>
    <w:rsid w:val="00383980"/>
    <w:rsid w:val="003869FA"/>
    <w:rsid w:val="003A7037"/>
    <w:rsid w:val="003B7D89"/>
    <w:rsid w:val="003C0092"/>
    <w:rsid w:val="003C18E5"/>
    <w:rsid w:val="003D31ED"/>
    <w:rsid w:val="003F03E7"/>
    <w:rsid w:val="0041052B"/>
    <w:rsid w:val="0041216B"/>
    <w:rsid w:val="004128EF"/>
    <w:rsid w:val="00430A07"/>
    <w:rsid w:val="00456DA4"/>
    <w:rsid w:val="004706C7"/>
    <w:rsid w:val="004707DD"/>
    <w:rsid w:val="00477868"/>
    <w:rsid w:val="00482925"/>
    <w:rsid w:val="00486AC5"/>
    <w:rsid w:val="004C6A33"/>
    <w:rsid w:val="004C71A7"/>
    <w:rsid w:val="004D2195"/>
    <w:rsid w:val="004D7AAC"/>
    <w:rsid w:val="004F13D4"/>
    <w:rsid w:val="0053235D"/>
    <w:rsid w:val="0054233E"/>
    <w:rsid w:val="0054737D"/>
    <w:rsid w:val="0057399D"/>
    <w:rsid w:val="00583C5E"/>
    <w:rsid w:val="005964E4"/>
    <w:rsid w:val="005A216E"/>
    <w:rsid w:val="005C1C3C"/>
    <w:rsid w:val="006021E8"/>
    <w:rsid w:val="00603C41"/>
    <w:rsid w:val="006054A2"/>
    <w:rsid w:val="00620348"/>
    <w:rsid w:val="00627840"/>
    <w:rsid w:val="0063241D"/>
    <w:rsid w:val="00647001"/>
    <w:rsid w:val="00650980"/>
    <w:rsid w:val="006576F6"/>
    <w:rsid w:val="00664C97"/>
    <w:rsid w:val="006A25A3"/>
    <w:rsid w:val="006B0094"/>
    <w:rsid w:val="006C151B"/>
    <w:rsid w:val="006D006F"/>
    <w:rsid w:val="006E51C3"/>
    <w:rsid w:val="0070381D"/>
    <w:rsid w:val="00704984"/>
    <w:rsid w:val="00762242"/>
    <w:rsid w:val="0076640D"/>
    <w:rsid w:val="007945A3"/>
    <w:rsid w:val="007A1394"/>
    <w:rsid w:val="007A6F33"/>
    <w:rsid w:val="007B580B"/>
    <w:rsid w:val="007C1000"/>
    <w:rsid w:val="007D07A1"/>
    <w:rsid w:val="007E0C85"/>
    <w:rsid w:val="007F65A5"/>
    <w:rsid w:val="00801576"/>
    <w:rsid w:val="00820396"/>
    <w:rsid w:val="00835685"/>
    <w:rsid w:val="0085182D"/>
    <w:rsid w:val="00852C4B"/>
    <w:rsid w:val="00857244"/>
    <w:rsid w:val="0086139A"/>
    <w:rsid w:val="00863F22"/>
    <w:rsid w:val="008660EB"/>
    <w:rsid w:val="00877C01"/>
    <w:rsid w:val="00895AA0"/>
    <w:rsid w:val="008D275E"/>
    <w:rsid w:val="008E1186"/>
    <w:rsid w:val="008F144A"/>
    <w:rsid w:val="008F3FFF"/>
    <w:rsid w:val="00922C8F"/>
    <w:rsid w:val="009351B0"/>
    <w:rsid w:val="00944A49"/>
    <w:rsid w:val="00961B44"/>
    <w:rsid w:val="00965336"/>
    <w:rsid w:val="00980FF6"/>
    <w:rsid w:val="009A1506"/>
    <w:rsid w:val="009A1771"/>
    <w:rsid w:val="009A3584"/>
    <w:rsid w:val="009D0A30"/>
    <w:rsid w:val="009E13CC"/>
    <w:rsid w:val="00A01769"/>
    <w:rsid w:val="00A249EF"/>
    <w:rsid w:val="00A7732E"/>
    <w:rsid w:val="00A95852"/>
    <w:rsid w:val="00AB2FF0"/>
    <w:rsid w:val="00AB3561"/>
    <w:rsid w:val="00AC3B64"/>
    <w:rsid w:val="00AE2E3C"/>
    <w:rsid w:val="00B05288"/>
    <w:rsid w:val="00B10423"/>
    <w:rsid w:val="00B240FF"/>
    <w:rsid w:val="00B25033"/>
    <w:rsid w:val="00B308F4"/>
    <w:rsid w:val="00B3171B"/>
    <w:rsid w:val="00B4432B"/>
    <w:rsid w:val="00B45F14"/>
    <w:rsid w:val="00B4734C"/>
    <w:rsid w:val="00B700F7"/>
    <w:rsid w:val="00B70A91"/>
    <w:rsid w:val="00B86AD3"/>
    <w:rsid w:val="00B90B2D"/>
    <w:rsid w:val="00BA1107"/>
    <w:rsid w:val="00BA6116"/>
    <w:rsid w:val="00BC5B52"/>
    <w:rsid w:val="00BC67A0"/>
    <w:rsid w:val="00BF3828"/>
    <w:rsid w:val="00C11A06"/>
    <w:rsid w:val="00C23F69"/>
    <w:rsid w:val="00C27D32"/>
    <w:rsid w:val="00C43C20"/>
    <w:rsid w:val="00C51AAD"/>
    <w:rsid w:val="00C61083"/>
    <w:rsid w:val="00C70534"/>
    <w:rsid w:val="00C71925"/>
    <w:rsid w:val="00C7546D"/>
    <w:rsid w:val="00C75ED5"/>
    <w:rsid w:val="00C808AB"/>
    <w:rsid w:val="00C83553"/>
    <w:rsid w:val="00C83EFF"/>
    <w:rsid w:val="00CA497A"/>
    <w:rsid w:val="00CB1200"/>
    <w:rsid w:val="00CC6C3E"/>
    <w:rsid w:val="00CE65BE"/>
    <w:rsid w:val="00D00941"/>
    <w:rsid w:val="00D03657"/>
    <w:rsid w:val="00D07544"/>
    <w:rsid w:val="00D10A01"/>
    <w:rsid w:val="00D119DE"/>
    <w:rsid w:val="00D14350"/>
    <w:rsid w:val="00D236B2"/>
    <w:rsid w:val="00D27852"/>
    <w:rsid w:val="00D27C8A"/>
    <w:rsid w:val="00D33760"/>
    <w:rsid w:val="00D54D07"/>
    <w:rsid w:val="00D6280F"/>
    <w:rsid w:val="00D707AE"/>
    <w:rsid w:val="00D7752D"/>
    <w:rsid w:val="00D824F9"/>
    <w:rsid w:val="00D97179"/>
    <w:rsid w:val="00DA7D37"/>
    <w:rsid w:val="00DC0417"/>
    <w:rsid w:val="00DC25BC"/>
    <w:rsid w:val="00DD4736"/>
    <w:rsid w:val="00DD5171"/>
    <w:rsid w:val="00DE1692"/>
    <w:rsid w:val="00DE48F1"/>
    <w:rsid w:val="00DE65EC"/>
    <w:rsid w:val="00DF4278"/>
    <w:rsid w:val="00E105ED"/>
    <w:rsid w:val="00E16801"/>
    <w:rsid w:val="00E243AE"/>
    <w:rsid w:val="00E37FF6"/>
    <w:rsid w:val="00E434A4"/>
    <w:rsid w:val="00E66FBC"/>
    <w:rsid w:val="00E74FAE"/>
    <w:rsid w:val="00E77219"/>
    <w:rsid w:val="00E93DFD"/>
    <w:rsid w:val="00E97AD2"/>
    <w:rsid w:val="00EB2CFB"/>
    <w:rsid w:val="00EB5024"/>
    <w:rsid w:val="00ED5A71"/>
    <w:rsid w:val="00ED6862"/>
    <w:rsid w:val="00EE4113"/>
    <w:rsid w:val="00EE672A"/>
    <w:rsid w:val="00EF0B15"/>
    <w:rsid w:val="00EF1914"/>
    <w:rsid w:val="00EF7C66"/>
    <w:rsid w:val="00F031CA"/>
    <w:rsid w:val="00F136EE"/>
    <w:rsid w:val="00F27B37"/>
    <w:rsid w:val="00F32108"/>
    <w:rsid w:val="00F3444A"/>
    <w:rsid w:val="00F5350D"/>
    <w:rsid w:val="00F54BBD"/>
    <w:rsid w:val="00F73B4F"/>
    <w:rsid w:val="00F76A03"/>
    <w:rsid w:val="00F82DA3"/>
    <w:rsid w:val="00FB704A"/>
    <w:rsid w:val="00FC6EE7"/>
    <w:rsid w:val="00FD0E8F"/>
    <w:rsid w:val="00FD1C1E"/>
    <w:rsid w:val="00FD7E38"/>
    <w:rsid w:val="00FE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1FD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DE"/>
    <w:pPr>
      <w:ind w:left="720"/>
      <w:contextualSpacing/>
    </w:pPr>
  </w:style>
  <w:style w:type="paragraph" w:styleId="BalloonText">
    <w:name w:val="Balloon Text"/>
    <w:basedOn w:val="Normal"/>
    <w:link w:val="BalloonTextChar"/>
    <w:uiPriority w:val="99"/>
    <w:semiHidden/>
    <w:unhideWhenUsed/>
    <w:rsid w:val="00C11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06"/>
    <w:rPr>
      <w:rFonts w:ascii="Lucida Grande" w:hAnsi="Lucida Grande" w:cs="Lucida Grande"/>
      <w:sz w:val="18"/>
      <w:szCs w:val="18"/>
    </w:rPr>
  </w:style>
  <w:style w:type="paragraph" w:styleId="Header">
    <w:name w:val="header"/>
    <w:basedOn w:val="Normal"/>
    <w:link w:val="HeaderChar"/>
    <w:uiPriority w:val="99"/>
    <w:unhideWhenUsed/>
    <w:rsid w:val="00C11A06"/>
    <w:pPr>
      <w:tabs>
        <w:tab w:val="center" w:pos="4320"/>
        <w:tab w:val="right" w:pos="8640"/>
      </w:tabs>
    </w:pPr>
  </w:style>
  <w:style w:type="character" w:customStyle="1" w:styleId="HeaderChar">
    <w:name w:val="Header Char"/>
    <w:basedOn w:val="DefaultParagraphFont"/>
    <w:link w:val="Header"/>
    <w:uiPriority w:val="99"/>
    <w:rsid w:val="00C11A06"/>
  </w:style>
  <w:style w:type="paragraph" w:styleId="Footer">
    <w:name w:val="footer"/>
    <w:basedOn w:val="Normal"/>
    <w:link w:val="FooterChar"/>
    <w:uiPriority w:val="99"/>
    <w:unhideWhenUsed/>
    <w:rsid w:val="00C11A06"/>
    <w:pPr>
      <w:tabs>
        <w:tab w:val="center" w:pos="4320"/>
        <w:tab w:val="right" w:pos="8640"/>
      </w:tabs>
    </w:pPr>
  </w:style>
  <w:style w:type="character" w:customStyle="1" w:styleId="FooterChar">
    <w:name w:val="Footer Char"/>
    <w:basedOn w:val="DefaultParagraphFont"/>
    <w:link w:val="Footer"/>
    <w:uiPriority w:val="99"/>
    <w:rsid w:val="00C11A06"/>
  </w:style>
  <w:style w:type="character" w:styleId="PageNumber">
    <w:name w:val="page number"/>
    <w:basedOn w:val="DefaultParagraphFont"/>
    <w:uiPriority w:val="99"/>
    <w:semiHidden/>
    <w:unhideWhenUsed/>
    <w:rsid w:val="00C11A06"/>
  </w:style>
  <w:style w:type="character" w:styleId="Hyperlink">
    <w:name w:val="Hyperlink"/>
    <w:basedOn w:val="DefaultParagraphFont"/>
    <w:uiPriority w:val="99"/>
    <w:unhideWhenUsed/>
    <w:rsid w:val="001F23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DE"/>
    <w:pPr>
      <w:ind w:left="720"/>
      <w:contextualSpacing/>
    </w:pPr>
  </w:style>
  <w:style w:type="paragraph" w:styleId="BalloonText">
    <w:name w:val="Balloon Text"/>
    <w:basedOn w:val="Normal"/>
    <w:link w:val="BalloonTextChar"/>
    <w:uiPriority w:val="99"/>
    <w:semiHidden/>
    <w:unhideWhenUsed/>
    <w:rsid w:val="00C11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06"/>
    <w:rPr>
      <w:rFonts w:ascii="Lucida Grande" w:hAnsi="Lucida Grande" w:cs="Lucida Grande"/>
      <w:sz w:val="18"/>
      <w:szCs w:val="18"/>
    </w:rPr>
  </w:style>
  <w:style w:type="paragraph" w:styleId="Header">
    <w:name w:val="header"/>
    <w:basedOn w:val="Normal"/>
    <w:link w:val="HeaderChar"/>
    <w:uiPriority w:val="99"/>
    <w:unhideWhenUsed/>
    <w:rsid w:val="00C11A06"/>
    <w:pPr>
      <w:tabs>
        <w:tab w:val="center" w:pos="4320"/>
        <w:tab w:val="right" w:pos="8640"/>
      </w:tabs>
    </w:pPr>
  </w:style>
  <w:style w:type="character" w:customStyle="1" w:styleId="HeaderChar">
    <w:name w:val="Header Char"/>
    <w:basedOn w:val="DefaultParagraphFont"/>
    <w:link w:val="Header"/>
    <w:uiPriority w:val="99"/>
    <w:rsid w:val="00C11A06"/>
  </w:style>
  <w:style w:type="paragraph" w:styleId="Footer">
    <w:name w:val="footer"/>
    <w:basedOn w:val="Normal"/>
    <w:link w:val="FooterChar"/>
    <w:uiPriority w:val="99"/>
    <w:unhideWhenUsed/>
    <w:rsid w:val="00C11A06"/>
    <w:pPr>
      <w:tabs>
        <w:tab w:val="center" w:pos="4320"/>
        <w:tab w:val="right" w:pos="8640"/>
      </w:tabs>
    </w:pPr>
  </w:style>
  <w:style w:type="character" w:customStyle="1" w:styleId="FooterChar">
    <w:name w:val="Footer Char"/>
    <w:basedOn w:val="DefaultParagraphFont"/>
    <w:link w:val="Footer"/>
    <w:uiPriority w:val="99"/>
    <w:rsid w:val="00C11A06"/>
  </w:style>
  <w:style w:type="character" w:styleId="PageNumber">
    <w:name w:val="page number"/>
    <w:basedOn w:val="DefaultParagraphFont"/>
    <w:uiPriority w:val="99"/>
    <w:semiHidden/>
    <w:unhideWhenUsed/>
    <w:rsid w:val="00C11A06"/>
  </w:style>
  <w:style w:type="character" w:styleId="Hyperlink">
    <w:name w:val="Hyperlink"/>
    <w:basedOn w:val="DefaultParagraphFont"/>
    <w:uiPriority w:val="99"/>
    <w:unhideWhenUsed/>
    <w:rsid w:val="001F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hfnyc.org/" TargetMode="External"/><Relationship Id="rId9" Type="http://schemas.openxmlformats.org/officeDocument/2006/relationships/hyperlink" Target="http://www.pcdc.org"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1804</Words>
  <Characters>10284</Characters>
  <Application>Microsoft Macintosh Word</Application>
  <DocSecurity>0</DocSecurity>
  <Lines>85</Lines>
  <Paragraphs>24</Paragraphs>
  <ScaleCrop>false</ScaleCrop>
  <Company>Public Health Communications Consulting</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Peth-Pierce</dc:creator>
  <cp:keywords/>
  <dc:description/>
  <cp:lastModifiedBy>Robin Peth-Pierce</cp:lastModifiedBy>
  <cp:revision>2</cp:revision>
  <cp:lastPrinted>2013-11-01T18:01:00Z</cp:lastPrinted>
  <dcterms:created xsi:type="dcterms:W3CDTF">2014-01-22T18:58:00Z</dcterms:created>
  <dcterms:modified xsi:type="dcterms:W3CDTF">2014-01-22T18:58:00Z</dcterms:modified>
</cp:coreProperties>
</file>